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default"/>
        </w:rPr>
      </w:pPr>
      <w:r>
        <w:rPr>
          <w:rFonts w:hint="default"/>
        </w:rPr>
        <w:t>零售业终于迎来了新经济环境下的业态更迭。传统百货巨头的主业纷纷调整。与此同时，超市、家居卖场、品牌商也都启动了新一轮的改头换面。2015年必将成为零售业业态交替的元年。有太多的企业转型故事值得我们聊一聊。</w:t>
      </w:r>
    </w:p>
    <w:p>
      <w:pPr>
        <w:rPr>
          <w:rFonts w:hint="default"/>
        </w:rPr>
      </w:pPr>
      <w:r>
        <w:rPr>
          <w:rFonts w:hint="default"/>
        </w:rPr>
        <w:t>寒冬态势仍在持续，超市行业今年的营收和利润下降趋势难以遏制，但便利店业态异军突起，成为各大品牌竞争布局的又一领域。得益于移动O2O的发展，今年超市行业的电商玩法有了新思路。从整体行业来看，逆势并购、资源融合成为发展趋势，再加上互联网助力对实体商业的价值再评估，超市行业或出现赢者通吃的格局。</w:t>
      </w:r>
    </w:p>
    <w:p>
      <w:pPr>
        <w:rPr>
          <w:rFonts w:hint="default"/>
        </w:rPr>
      </w:pPr>
    </w:p>
    <w:p>
      <w:pPr>
        <w:rPr>
          <w:rFonts w:hint="default"/>
          <w:b/>
          <w:bCs/>
        </w:rPr>
      </w:pPr>
      <w:r>
        <w:rPr>
          <w:rFonts w:hint="default"/>
          <w:b/>
          <w:bCs/>
        </w:rPr>
        <w:t>趋势篇</w:t>
      </w:r>
    </w:p>
    <w:p>
      <w:pPr>
        <w:rPr>
          <w:rFonts w:hint="default"/>
          <w:b/>
          <w:bCs/>
        </w:rPr>
      </w:pPr>
      <w:r>
        <w:rPr>
          <w:rFonts w:hint="default"/>
          <w:b/>
          <w:bCs/>
        </w:rPr>
        <w:t>资源融合</w:t>
      </w:r>
    </w:p>
    <w:p>
      <w:pPr>
        <w:rPr>
          <w:rFonts w:hint="default"/>
          <w:b/>
          <w:bCs/>
        </w:rPr>
      </w:pPr>
      <w:r>
        <w:rPr>
          <w:rFonts w:hint="default"/>
          <w:b/>
          <w:bCs/>
        </w:rPr>
        <w:t>●频现逆势并购</w:t>
      </w:r>
    </w:p>
    <w:p>
      <w:pPr>
        <w:rPr>
          <w:rFonts w:hint="default"/>
          <w:b/>
          <w:bCs/>
        </w:rPr>
      </w:pPr>
      <w:r>
        <w:rPr>
          <w:rFonts w:hint="default"/>
          <w:b/>
          <w:bCs/>
        </w:rPr>
        <w:t>●加速品牌整合</w:t>
      </w:r>
    </w:p>
    <w:p>
      <w:pPr>
        <w:rPr>
          <w:rFonts w:hint="default"/>
          <w:b/>
          <w:bCs/>
        </w:rPr>
      </w:pPr>
      <w:r>
        <w:rPr>
          <w:rFonts w:hint="default"/>
          <w:b/>
          <w:bCs/>
        </w:rPr>
        <w:t>●成立自采平台</w:t>
      </w:r>
    </w:p>
    <w:p>
      <w:pPr>
        <w:rPr>
          <w:rFonts w:hint="default"/>
        </w:rPr>
      </w:pPr>
      <w:r>
        <w:rPr>
          <w:rFonts w:hint="default"/>
        </w:rPr>
        <w:t>逆势并购是行业常见现象，超市行业除了同业并购，异业合作今年也异常突出。今年3月，红旗连锁以2.38亿元收购成都红艳超市旗下125家门店，随后又斥资数亿元收购388家互惠超市门店，10月完成对乐山四海超市32家门店的收购，三期收购对象均是四川省内连锁品牌。</w:t>
      </w:r>
    </w:p>
    <w:p>
      <w:pPr>
        <w:rPr>
          <w:rFonts w:hint="default"/>
        </w:rPr>
      </w:pPr>
    </w:p>
    <w:p>
      <w:pPr>
        <w:rPr>
          <w:rFonts w:hint="default"/>
        </w:rPr>
      </w:pPr>
      <w:r>
        <w:rPr>
          <w:rFonts w:hint="default"/>
        </w:rPr>
        <w:t>永辉超市的资源整合对象已经着眼全国，从去年的武汉中百集团到今年上海的联华超市，今年4月，永辉超市以7.43亿元受让联华超市不超过21.17%的股份。8月，京东以43.1亿元入股永辉，成为超市行业首起电商和店商深度融合的案例。今年2月，华润万家正式对外公布了全新红色品牌标识，并表示和TESCO之间的整合已进入实质性阶段。不甘长期估值被压低，为方便快速决策，物美商业10月从港股退市，退市后物美将着眼于区域零售前三名的并购、收购。</w:t>
      </w:r>
    </w:p>
    <w:p>
      <w:pPr>
        <w:rPr>
          <w:rFonts w:hint="default"/>
        </w:rPr>
      </w:pPr>
    </w:p>
    <w:p>
      <w:pPr>
        <w:rPr>
          <w:rFonts w:hint="default"/>
        </w:rPr>
      </w:pPr>
      <w:r>
        <w:rPr>
          <w:rFonts w:hint="default"/>
        </w:rPr>
        <w:t>采购资源也成为超市行业分享的内容。11月初，步步高集团董事长王填联合天虹商场、山西美特好超市、上海城市超市等22家国内零售企业成立“全球联采众筹平台”，该平台将整合中国各个区域的大型零售商需求，进行大批量联采，可以大幅提高议价能力，减少采购中间环节，取得从工厂到零售商的最短F2B2C路径，降低成本，获取最低采购价。</w:t>
      </w:r>
    </w:p>
    <w:p>
      <w:pPr>
        <w:rPr>
          <w:rFonts w:hint="default"/>
          <w:b/>
          <w:bCs/>
        </w:rPr>
      </w:pPr>
      <w:r>
        <w:rPr>
          <w:rFonts w:hint="default"/>
          <w:b/>
          <w:bCs/>
        </w:rPr>
        <w:t>数字管理</w:t>
      </w:r>
    </w:p>
    <w:p>
      <w:pPr>
        <w:rPr>
          <w:rFonts w:hint="default"/>
          <w:b/>
          <w:bCs/>
        </w:rPr>
      </w:pPr>
      <w:r>
        <w:rPr>
          <w:rFonts w:hint="default"/>
          <w:b/>
          <w:bCs/>
        </w:rPr>
        <w:t>●普及移动支付</w:t>
      </w:r>
    </w:p>
    <w:p>
      <w:pPr>
        <w:rPr>
          <w:rFonts w:hint="default"/>
          <w:b/>
          <w:bCs/>
        </w:rPr>
      </w:pPr>
      <w:r>
        <w:rPr>
          <w:rFonts w:hint="default"/>
          <w:b/>
          <w:bCs/>
        </w:rPr>
        <w:t>●提升有效流量</w:t>
      </w:r>
    </w:p>
    <w:p>
      <w:pPr>
        <w:rPr>
          <w:rFonts w:hint="default"/>
          <w:b/>
          <w:bCs/>
        </w:rPr>
      </w:pPr>
      <w:r>
        <w:rPr>
          <w:rFonts w:hint="default"/>
          <w:b/>
          <w:bCs/>
        </w:rPr>
        <w:t>●挑战原有商业模式</w:t>
      </w:r>
    </w:p>
    <w:p>
      <w:pPr>
        <w:rPr>
          <w:rFonts w:hint="default"/>
        </w:rPr>
      </w:pPr>
      <w:r>
        <w:rPr>
          <w:rFonts w:hint="default"/>
        </w:rPr>
        <w:t>移动互联时代，零售行业的数字化服务能力受到挑战，在消费行为深受数字化影响的今天，超市行业需要调动各种力量来重塑消费者的全渠道购物体验。好邻居便利店在北京有200多家门店，通过移动端上的欢乐购、一元秒、闪购、网订店取等服务积累了二三十万的活跃粉丝，基于此实现对消费者的购物行为分析，更加精准地进行商品运营和营销。</w:t>
      </w:r>
    </w:p>
    <w:p>
      <w:pPr>
        <w:rPr>
          <w:rFonts w:hint="default"/>
        </w:rPr>
      </w:pPr>
    </w:p>
    <w:p>
      <w:pPr>
        <w:rPr>
          <w:rFonts w:hint="default"/>
        </w:rPr>
      </w:pPr>
      <w:r>
        <w:rPr>
          <w:rFonts w:hint="default"/>
        </w:rPr>
        <w:t>移动支付和微信公众号在2015年几乎成为超市行业的标配。支付宝、微信支付在抢夺商超资源方面毫不手软，也撒钱无数，此外，翼支付和银联钱包也前赴后继、攻城略地。这是一个将每个到店的顾客变为有效流量，进而产生商业价值的有效手段。不少超市企业通过移动支付来提升顾客结账体验，也为顾客提供了更有趣、更便捷、更多的服务，但最终受益的是企业本身。超市在采用移动支付后，几乎都有销售同比拉升的效果，除了移动支付企业本身进行补贴推广外，吸引更多的年轻顾客到店，分析消费大数据进而调整商品结构也是超市自身的一个机会。</w:t>
      </w:r>
    </w:p>
    <w:p>
      <w:pPr>
        <w:rPr>
          <w:rFonts w:hint="default"/>
        </w:rPr>
      </w:pPr>
    </w:p>
    <w:p>
      <w:pPr>
        <w:rPr>
          <w:rFonts w:hint="default"/>
        </w:rPr>
      </w:pPr>
      <w:r>
        <w:rPr>
          <w:rFonts w:hint="default"/>
        </w:rPr>
        <w:t>数字化对超市原有的商业模式有一定的挑战，采购和商品运营、库存管理、消费者服务等方面都需要随之改变，而现在超市所做的还远远不够，就目前案例来讲，技术因素在超市运营中的最大价值还未得到充分体现。</w:t>
      </w:r>
    </w:p>
    <w:p>
      <w:pPr>
        <w:rPr>
          <w:rFonts w:hint="default"/>
        </w:rPr>
      </w:pPr>
      <w:r>
        <w:rPr>
          <w:rFonts w:hint="default"/>
        </w:rPr>
        <w:t>回归本质</w:t>
      </w:r>
    </w:p>
    <w:p>
      <w:pPr>
        <w:rPr>
          <w:rFonts w:hint="default"/>
          <w:b/>
          <w:bCs/>
        </w:rPr>
      </w:pPr>
      <w:r>
        <w:rPr>
          <w:rFonts w:hint="default"/>
          <w:b/>
          <w:bCs/>
        </w:rPr>
        <w:t>●改变零供关系</w:t>
      </w:r>
    </w:p>
    <w:p>
      <w:pPr>
        <w:rPr>
          <w:rFonts w:hint="default"/>
          <w:b/>
          <w:bCs/>
        </w:rPr>
      </w:pPr>
      <w:r>
        <w:rPr>
          <w:rFonts w:hint="default"/>
          <w:b/>
          <w:bCs/>
        </w:rPr>
        <w:t>●建立新型管理模式</w:t>
      </w:r>
    </w:p>
    <w:p>
      <w:pPr>
        <w:rPr>
          <w:rFonts w:hint="default"/>
          <w:b/>
          <w:bCs/>
        </w:rPr>
      </w:pPr>
      <w:r>
        <w:rPr>
          <w:rFonts w:hint="default"/>
          <w:b/>
          <w:bCs/>
        </w:rPr>
        <w:t>●匹配消费者需求</w:t>
      </w:r>
    </w:p>
    <w:p>
      <w:pPr>
        <w:rPr>
          <w:rFonts w:hint="default"/>
        </w:rPr>
      </w:pPr>
      <w:r>
        <w:rPr>
          <w:rFonts w:hint="default"/>
        </w:rPr>
        <w:t>国内连锁超市的发展得益于中国经济和中国市场，但自身基本功并不到位，互联网是新工具和手段，能够帮助零售企业更好地体现根本价值，即用物美价廉的商品、高效的供应链和良好的顾客服务来满足消费者。</w:t>
      </w:r>
    </w:p>
    <w:p>
      <w:pPr>
        <w:rPr>
          <w:rFonts w:hint="default"/>
        </w:rPr>
      </w:pPr>
    </w:p>
    <w:p>
      <w:pPr>
        <w:rPr>
          <w:rFonts w:hint="default"/>
        </w:rPr>
      </w:pPr>
      <w:r>
        <w:rPr>
          <w:rFonts w:hint="default"/>
        </w:rPr>
        <w:t>表面上，电商从线下抢走的是市场份额，本质上是消费者的流失；超市行业采取诸多手段改善商品或者环境，本质上是在争取消费者。超市行业在2015年达成了一个共识，那就是新零售环境下，回归商业本质是转型的一个关键所在。</w:t>
      </w:r>
    </w:p>
    <w:p>
      <w:pPr>
        <w:rPr>
          <w:rFonts w:hint="default"/>
        </w:rPr>
      </w:pPr>
    </w:p>
    <w:p>
      <w:pPr>
        <w:rPr>
          <w:rFonts w:hint="default"/>
        </w:rPr>
      </w:pPr>
      <w:r>
        <w:rPr>
          <w:rFonts w:hint="default"/>
        </w:rPr>
        <w:t>商业本质即提供满足消费者的商品和服务，这涉及到零供双方的合作，传统意义上，零供双方常常处于对立关系，而实际上，在满足消费需求上双方有共同的利益点。华润万家、宝洁、步步高、家乐福、可口可乐等11家企业发起了“深圳湾共识”，即以消费者为核心价值观和评价标准，建立符合各自特点的管理模式，目前已经有26家企业加入。</w:t>
      </w:r>
    </w:p>
    <w:p>
      <w:pPr>
        <w:rPr>
          <w:rFonts w:hint="default"/>
        </w:rPr>
      </w:pPr>
    </w:p>
    <w:p>
      <w:pPr>
        <w:rPr>
          <w:rFonts w:hint="default"/>
        </w:rPr>
      </w:pPr>
      <w:r>
        <w:rPr>
          <w:rFonts w:hint="default"/>
        </w:rPr>
        <w:t>消费需求也在随时发生变化，最新的变化是对海外商品和送货服务，这也是诸多超市增加进口商品、开展跨境电商的原因；也有部分超市将周边社区免费送货或入驻第三方外送平台作为常态化业务。对超市来说，顾客需求与商业价值匹配是进行“互联网+”全渠道转型的基础。</w:t>
      </w:r>
      <w:r>
        <w:rPr>
          <w:rFonts w:hint="eastAsia"/>
          <w:lang w:val="en-US" w:eastAsia="zh-CN"/>
        </w:rPr>
        <w:t>( 商业那点事儿</w:t>
      </w:r>
      <w:bookmarkStart w:id="0" w:name="_GoBack"/>
      <w:bookmarkEnd w:id="0"/>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4788D"/>
    <w:rsid w:val="23C25D2F"/>
    <w:rsid w:val="35C13B89"/>
    <w:rsid w:val="388B401C"/>
    <w:rsid w:val="51AA62D3"/>
    <w:rsid w:val="61A37D88"/>
    <w:rsid w:val="626968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2015-11-25T08:32:05Z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