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DE" w:rsidRPr="009A2AA9" w:rsidRDefault="009A2AA9" w:rsidP="009A2AA9">
      <w:pPr>
        <w:ind w:firstLine="422"/>
        <w:jc w:val="center"/>
        <w:rPr>
          <w:rFonts w:ascii="宋体" w:eastAsia="宋体" w:hAnsi="宋体" w:cs="宋体" w:hint="eastAsia"/>
          <w:b/>
          <w:color w:val="393939"/>
          <w:kern w:val="0"/>
          <w:sz w:val="28"/>
          <w:szCs w:val="28"/>
        </w:rPr>
      </w:pPr>
      <w:r w:rsidRPr="009A2AA9">
        <w:rPr>
          <w:rFonts w:ascii="宋体" w:eastAsia="宋体" w:hAnsi="宋体" w:cs="宋体" w:hint="eastAsia"/>
          <w:b/>
          <w:color w:val="393939"/>
          <w:kern w:val="0"/>
          <w:sz w:val="28"/>
          <w:szCs w:val="28"/>
        </w:rPr>
        <w:t>超市水产课每日各岗位例行工作流程</w:t>
      </w:r>
    </w:p>
    <w:p w:rsidR="00F56BDE" w:rsidRDefault="00F56BDE" w:rsidP="00F56BDE">
      <w:pPr>
        <w:ind w:firstLine="422"/>
        <w:rPr>
          <w:rFonts w:ascii="宋体" w:eastAsia="宋体" w:hAnsi="宋体" w:cs="宋体" w:hint="eastAsia"/>
          <w:b/>
          <w:color w:val="393939"/>
          <w:kern w:val="0"/>
          <w:szCs w:val="21"/>
        </w:rPr>
      </w:pPr>
    </w:p>
    <w:p w:rsidR="009A2AA9" w:rsidRDefault="009A2AA9" w:rsidP="00F56BDE">
      <w:pPr>
        <w:ind w:firstLine="422"/>
        <w:rPr>
          <w:rFonts w:ascii="宋体" w:eastAsia="宋体" w:hAnsi="宋体" w:cs="宋体" w:hint="eastAsia"/>
          <w:b/>
          <w:color w:val="393939"/>
          <w:kern w:val="0"/>
          <w:szCs w:val="21"/>
        </w:rPr>
      </w:pPr>
    </w:p>
    <w:p w:rsidR="00F56BDE" w:rsidRPr="00F56BDE" w:rsidRDefault="00F56BDE" w:rsidP="00F56BDE">
      <w:pPr>
        <w:ind w:firstLine="422"/>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产品内容</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水产品按商品品类划分，可分为四个大组，分别为：</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鲜活水产组，包括鲜活淡水鱼、鲜活海水鱼、鲜活虾蟹类、鲜活贝类、其他鲜活水产；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冰鲜水产组，包括冰鲜淡水鱼、冰鲜海水鱼、冰鲜虾蟹类、冰鲜贝类、冰鲜切片鱼、冰鲜海鲜、水产加工品、其他水鲜水产；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冷冻水产组，包括冷冻鱼、冷冻虾蟹、冷冻加工水产、其他冷冻水产；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水产干货组，咸鱼、鱼干、海味品、其他水产、干货。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每日例行工作</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早班</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1．早晨收当日鲜活水产；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2．贩售</w:t>
      </w:r>
      <w:proofErr w:type="gramStart"/>
      <w:r w:rsidRPr="00F56BDE">
        <w:rPr>
          <w:rFonts w:ascii="宋体" w:eastAsia="宋体" w:hAnsi="宋体" w:cs="宋体" w:hint="eastAsia"/>
          <w:color w:val="393939"/>
          <w:kern w:val="0"/>
          <w:szCs w:val="21"/>
        </w:rPr>
        <w:t>台做好</w:t>
      </w:r>
      <w:proofErr w:type="gramEnd"/>
      <w:r w:rsidRPr="00F56BDE">
        <w:rPr>
          <w:rFonts w:ascii="宋体" w:eastAsia="宋体" w:hAnsi="宋体" w:cs="宋体" w:hint="eastAsia"/>
          <w:color w:val="393939"/>
          <w:kern w:val="0"/>
          <w:szCs w:val="21"/>
        </w:rPr>
        <w:t>销售前准备工作，称、刨冰；</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3．冷冻海产品上柜，并注意价格卡及其位置是否正确；</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4．清洁冷藏柜、冷冻柜，做好陈列；</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5．开门营业前，将鲜活水产放置于贩售台；</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6．随时检查缺货情况，随缺随补，注意冷冻柜</w:t>
      </w:r>
      <w:proofErr w:type="gramStart"/>
      <w:r w:rsidRPr="00F56BDE">
        <w:rPr>
          <w:rFonts w:ascii="宋体" w:eastAsia="宋体" w:hAnsi="宋体" w:cs="宋体" w:hint="eastAsia"/>
          <w:color w:val="393939"/>
          <w:kern w:val="0"/>
          <w:szCs w:val="21"/>
        </w:rPr>
        <w:t>柜</w:t>
      </w:r>
      <w:proofErr w:type="gramEnd"/>
      <w:r w:rsidRPr="00F56BDE">
        <w:rPr>
          <w:rFonts w:ascii="宋体" w:eastAsia="宋体" w:hAnsi="宋体" w:cs="宋体" w:hint="eastAsia"/>
          <w:color w:val="393939"/>
          <w:kern w:val="0"/>
          <w:szCs w:val="21"/>
        </w:rPr>
        <w:t>温；</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7．收回零星物品，修复破包装之商品。</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中班</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1．检查缺货情况，并随时补货和注意冷冻柜</w:t>
      </w:r>
      <w:proofErr w:type="gramStart"/>
      <w:r w:rsidRPr="00F56BDE">
        <w:rPr>
          <w:rFonts w:ascii="宋体" w:eastAsia="宋体" w:hAnsi="宋体" w:cs="宋体" w:hint="eastAsia"/>
          <w:color w:val="393939"/>
          <w:kern w:val="0"/>
          <w:szCs w:val="21"/>
        </w:rPr>
        <w:t>柜</w:t>
      </w:r>
      <w:proofErr w:type="gramEnd"/>
      <w:r w:rsidRPr="00F56BDE">
        <w:rPr>
          <w:rFonts w:ascii="宋体" w:eastAsia="宋体" w:hAnsi="宋体" w:cs="宋体" w:hint="eastAsia"/>
          <w:color w:val="393939"/>
          <w:kern w:val="0"/>
          <w:szCs w:val="21"/>
        </w:rPr>
        <w:t>温；</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2．检查商品品质，品质不良者收回处理；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3．清除垃圾，清洁操作间；</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4．查看冷库，了解库存情况；</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5．清洁、保养专用设备和用具；</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6．收回零星物品，破包装商品修复；</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7．离店前放下柜帘，锁冷库门；搞好区域卫生；刀具、用具归位；</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8．关闭水源、电源。</w:t>
      </w:r>
    </w:p>
    <w:p w:rsidR="00F56BDE" w:rsidRPr="00F56BDE" w:rsidRDefault="00F56BDE" w:rsidP="00F56BDE">
      <w:pPr>
        <w:rPr>
          <w:rFonts w:ascii="宋体" w:eastAsia="宋体" w:hAnsi="宋体" w:cs="宋体"/>
          <w:color w:val="393939"/>
          <w:kern w:val="0"/>
          <w:szCs w:val="21"/>
        </w:rPr>
      </w:pPr>
    </w:p>
    <w:p w:rsidR="009A2AA9"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每日例行工作流程</w:t>
      </w:r>
    </w:p>
    <w:p w:rsidR="00F56BDE" w:rsidRPr="00F56BDE" w:rsidRDefault="009A2AA9" w:rsidP="00F56BDE">
      <w:pPr>
        <w:rPr>
          <w:rFonts w:ascii="宋体" w:eastAsia="宋体" w:hAnsi="宋体" w:cs="宋体"/>
          <w:color w:val="393939"/>
          <w:kern w:val="0"/>
          <w:szCs w:val="21"/>
        </w:rPr>
      </w:pPr>
      <w:r>
        <w:rPr>
          <w:rFonts w:ascii="宋体" w:eastAsia="宋体" w:hAnsi="宋体" w:cs="宋体"/>
          <w:noProof/>
          <w:color w:val="393939"/>
          <w:kern w:val="0"/>
          <w:szCs w:val="21"/>
        </w:rPr>
        <w:drawing>
          <wp:inline distT="0" distB="0" distL="0" distR="0">
            <wp:extent cx="5274310" cy="6036945"/>
            <wp:effectExtent l="19050" t="0" r="2540" b="0"/>
            <wp:docPr id="1" name="图片 0" descr="工作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作流程.jpg"/>
                    <pic:cNvPicPr/>
                  </pic:nvPicPr>
                  <pic:blipFill>
                    <a:blip r:embed="rId4"/>
                    <a:stretch>
                      <a:fillRect/>
                    </a:stretch>
                  </pic:blipFill>
                  <pic:spPr>
                    <a:xfrm>
                      <a:off x="0" y="0"/>
                      <a:ext cx="5274310" cy="6036945"/>
                    </a:xfrm>
                    <a:prstGeom prst="rect">
                      <a:avLst/>
                    </a:prstGeom>
                  </pic:spPr>
                </pic:pic>
              </a:graphicData>
            </a:graphic>
          </wp:inline>
        </w:drawing>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作业流程</w:t>
      </w:r>
    </w:p>
    <w:p w:rsidR="00F56BDE" w:rsidRPr="00F56BDE" w:rsidRDefault="009A2AA9" w:rsidP="00F56BDE">
      <w:pPr>
        <w:rPr>
          <w:rFonts w:ascii="宋体" w:eastAsia="宋体" w:hAnsi="宋体" w:cs="宋体"/>
          <w:color w:val="393939"/>
          <w:kern w:val="0"/>
          <w:szCs w:val="21"/>
        </w:rPr>
      </w:pPr>
      <w:r>
        <w:rPr>
          <w:rFonts w:ascii="宋体" w:eastAsia="宋体" w:hAnsi="宋体" w:cs="宋体"/>
          <w:noProof/>
          <w:color w:val="393939"/>
          <w:kern w:val="0"/>
          <w:szCs w:val="21"/>
        </w:rPr>
        <w:lastRenderedPageBreak/>
        <w:drawing>
          <wp:inline distT="0" distB="0" distL="0" distR="0">
            <wp:extent cx="5274310" cy="6102985"/>
            <wp:effectExtent l="19050" t="0" r="2540" b="0"/>
            <wp:docPr id="2" name="图片 1" descr="作业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作业流程.jpg"/>
                    <pic:cNvPicPr/>
                  </pic:nvPicPr>
                  <pic:blipFill>
                    <a:blip r:embed="rId5"/>
                    <a:stretch>
                      <a:fillRect/>
                    </a:stretch>
                  </pic:blipFill>
                  <pic:spPr>
                    <a:xfrm>
                      <a:off x="0" y="0"/>
                      <a:ext cx="5274310" cy="6102985"/>
                    </a:xfrm>
                    <a:prstGeom prst="rect">
                      <a:avLst/>
                    </a:prstGeom>
                  </pic:spPr>
                </pic:pic>
              </a:graphicData>
            </a:graphic>
          </wp:inline>
        </w:drawing>
      </w: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产品陈列</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1．冷冻品陈列不能超过冷冻柜的装载线；</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2．商品之间可放分隔板，以明确品项；</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3．系列产品要相邻陈列；</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4．严格遵守先进先出的原则；</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5．可根据风俗习惯，采用全鱼陈列法、</w:t>
      </w:r>
      <w:proofErr w:type="gramStart"/>
      <w:r w:rsidRPr="00F56BDE">
        <w:rPr>
          <w:rFonts w:ascii="宋体" w:eastAsia="宋体" w:hAnsi="宋体" w:cs="宋体" w:hint="eastAsia"/>
          <w:color w:val="393939"/>
          <w:kern w:val="0"/>
          <w:szCs w:val="21"/>
        </w:rPr>
        <w:t>段块鱼</w:t>
      </w:r>
      <w:proofErr w:type="gramEnd"/>
      <w:r w:rsidRPr="00F56BDE">
        <w:rPr>
          <w:rFonts w:ascii="宋体" w:eastAsia="宋体" w:hAnsi="宋体" w:cs="宋体" w:hint="eastAsia"/>
          <w:color w:val="393939"/>
          <w:kern w:val="0"/>
          <w:szCs w:val="21"/>
        </w:rPr>
        <w:t>陈列法等方式，使产品显得多样性，具有丰富感。</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lastRenderedPageBreak/>
        <w:t>收货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1．海鲜每日早晨收货；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2．收货时验收海产品的品质，鲜活水产品必须是活的；</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3．凡有异味、腐烂、腥臭的产品不能收货；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4．收货后尽快入冷藏、冷冻库，减少商品在常温下暴露的时间。</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库存管理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收货时注意事项</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1．应请求</w:t>
      </w:r>
      <w:proofErr w:type="gramStart"/>
      <w:r w:rsidRPr="00F56BDE">
        <w:rPr>
          <w:rFonts w:ascii="宋体" w:eastAsia="宋体" w:hAnsi="宋体" w:cs="宋体" w:hint="eastAsia"/>
          <w:color w:val="393939"/>
          <w:kern w:val="0"/>
          <w:szCs w:val="21"/>
        </w:rPr>
        <w:t>收货区</w:t>
      </w:r>
      <w:proofErr w:type="gramEnd"/>
      <w:r w:rsidRPr="00F56BDE">
        <w:rPr>
          <w:rFonts w:ascii="宋体" w:eastAsia="宋体" w:hAnsi="宋体" w:cs="宋体" w:hint="eastAsia"/>
          <w:color w:val="393939"/>
          <w:kern w:val="0"/>
          <w:szCs w:val="21"/>
        </w:rPr>
        <w:t>组员优先过磅处理；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2．为保持鲜度应在较短时间内完成收货工作；</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3．活的水产品先处理，次为冰藏品，最后为贝类；</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4．不新鲜及不合规格的鱼不办理收货；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5．不得含水及掺水秤重；</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6．订单内没有的商品拒绝收货；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7．经收货人员确认的产品倒入容器内过磅，将可节省时间。</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proofErr w:type="gramStart"/>
      <w:r w:rsidRPr="00F56BDE">
        <w:rPr>
          <w:rFonts w:ascii="宋体" w:eastAsia="宋体" w:hAnsi="宋体" w:cs="宋体" w:hint="eastAsia"/>
          <w:b/>
          <w:color w:val="393939"/>
          <w:kern w:val="0"/>
          <w:szCs w:val="21"/>
        </w:rPr>
        <w:t>库存区</w:t>
      </w:r>
      <w:proofErr w:type="gramEnd"/>
      <w:r w:rsidRPr="00F56BDE">
        <w:rPr>
          <w:rFonts w:ascii="宋体" w:eastAsia="宋体" w:hAnsi="宋体" w:cs="宋体" w:hint="eastAsia"/>
          <w:b/>
          <w:color w:val="393939"/>
          <w:kern w:val="0"/>
          <w:szCs w:val="21"/>
        </w:rPr>
        <w:t>规划设计</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1．应以厂商类别规划，并固定位置管理；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2．商品入库前，在商品外箱标明商品名、货架、单位数量；</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3．商品入库、出库、补货一定注意先进先出；</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4．库存平面图须张贴门外，告知同仁及厂商依平面图进货。</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proofErr w:type="gramStart"/>
      <w:r w:rsidRPr="00F56BDE">
        <w:rPr>
          <w:rFonts w:ascii="宋体" w:eastAsia="宋体" w:hAnsi="宋体" w:cs="宋体" w:hint="eastAsia"/>
          <w:b/>
          <w:color w:val="393939"/>
          <w:kern w:val="0"/>
          <w:szCs w:val="21"/>
        </w:rPr>
        <w:t>库存区</w:t>
      </w:r>
      <w:proofErr w:type="gramEnd"/>
      <w:r w:rsidRPr="00F56BDE">
        <w:rPr>
          <w:rFonts w:ascii="宋体" w:eastAsia="宋体" w:hAnsi="宋体" w:cs="宋体" w:hint="eastAsia"/>
          <w:b/>
          <w:color w:val="393939"/>
          <w:kern w:val="0"/>
          <w:szCs w:val="21"/>
        </w:rPr>
        <w:t>的整理、整顿、清洁、美观</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1．排定清洁表；</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2．依每日、每周、每月、每季、每年排定人员清洁。</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lastRenderedPageBreak/>
        <w:t>损耗控制</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水产部损耗的产生是多方面的，从水产品的验收→鲜度处理→加工处理→陈列销售，这一过程中的各个环节都有可能发生损耗，要想有效控制水产品的损耗发生，就必须在各个加工处理环节中严格加以控制。</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水产品的重量</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验收鲜活水产品时务必将水和周转箱的重量扣除，扣水标准为水珠不能从</w:t>
      </w:r>
      <w:proofErr w:type="gramStart"/>
      <w:r w:rsidRPr="00F56BDE">
        <w:rPr>
          <w:rFonts w:ascii="宋体" w:eastAsia="宋体" w:hAnsi="宋体" w:cs="宋体" w:hint="eastAsia"/>
          <w:color w:val="393939"/>
          <w:kern w:val="0"/>
          <w:szCs w:val="21"/>
        </w:rPr>
        <w:t>鱼捞中成</w:t>
      </w:r>
      <w:proofErr w:type="gramEnd"/>
      <w:r w:rsidRPr="00F56BDE">
        <w:rPr>
          <w:rFonts w:ascii="宋体" w:eastAsia="宋体" w:hAnsi="宋体" w:cs="宋体" w:hint="eastAsia"/>
          <w:color w:val="393939"/>
          <w:kern w:val="0"/>
          <w:szCs w:val="21"/>
        </w:rPr>
        <w:t>线滴下为准；验收冰鲜（冻）水产品时同样要扣除</w:t>
      </w:r>
      <w:proofErr w:type="gramStart"/>
      <w:r w:rsidRPr="00F56BDE">
        <w:rPr>
          <w:rFonts w:ascii="宋体" w:eastAsia="宋体" w:hAnsi="宋体" w:cs="宋体" w:hint="eastAsia"/>
          <w:color w:val="393939"/>
          <w:kern w:val="0"/>
          <w:szCs w:val="21"/>
        </w:rPr>
        <w:t>水份</w:t>
      </w:r>
      <w:proofErr w:type="gramEnd"/>
      <w:r w:rsidRPr="00F56BDE">
        <w:rPr>
          <w:rFonts w:ascii="宋体" w:eastAsia="宋体" w:hAnsi="宋体" w:cs="宋体" w:hint="eastAsia"/>
          <w:color w:val="393939"/>
          <w:kern w:val="0"/>
          <w:szCs w:val="21"/>
        </w:rPr>
        <w:t>（冰）周转箱的重量，</w:t>
      </w:r>
      <w:proofErr w:type="gramStart"/>
      <w:r w:rsidRPr="00F56BDE">
        <w:rPr>
          <w:rFonts w:ascii="宋体" w:eastAsia="宋体" w:hAnsi="宋体" w:cs="宋体" w:hint="eastAsia"/>
          <w:color w:val="393939"/>
          <w:kern w:val="0"/>
          <w:szCs w:val="21"/>
        </w:rPr>
        <w:t>其扣冰</w:t>
      </w:r>
      <w:proofErr w:type="gramEnd"/>
      <w:r w:rsidRPr="00F56BDE">
        <w:rPr>
          <w:rFonts w:ascii="宋体" w:eastAsia="宋体" w:hAnsi="宋体" w:cs="宋体" w:hint="eastAsia"/>
          <w:color w:val="393939"/>
          <w:kern w:val="0"/>
          <w:szCs w:val="21"/>
        </w:rPr>
        <w:t>重量较难拟定。因为不同的冷冻水产品有不同的含冰量，建议事先将同类商品自然解冻来测试其含冰量。</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水产品的品质与规格</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因为水产品因鱼体规格的大小不同，其价格的差异性也相当大，因此验收时，务必详细核对订单上描述的规格。</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鲜度管理与加工处理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由于水产品易自身分解劣变，细菌繁殖，所以易导致品质腐坏，因此水产品尤其要注重鲜度管理。良好的鲜度管理与专业的加工处理均可降低损耗。</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1．实行低温贮存，从商品运输到商场的存放；</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2．有条件的操作间温度控制在120C以下；</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3．无论是收货、包装，尽量减少海鲜产品在常温的暴露时间；</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4．解冻最好在冷藏库内进行；</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5．冷柜内的温度要控制在规定范围内，品质不良商品要及时剔除；</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6．搞好卫生管理，减少细菌源的污染。</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鲜度下降的降价销售与腐败变质丢弃是造成损耗加大的主要原因之一，建议鲜度稍有</w:t>
      </w:r>
      <w:proofErr w:type="gramStart"/>
      <w:r w:rsidRPr="00F56BDE">
        <w:rPr>
          <w:rFonts w:ascii="宋体" w:eastAsia="宋体" w:hAnsi="宋体" w:cs="宋体" w:hint="eastAsia"/>
          <w:color w:val="393939"/>
          <w:kern w:val="0"/>
          <w:szCs w:val="21"/>
        </w:rPr>
        <w:t>些下降</w:t>
      </w:r>
      <w:proofErr w:type="gramEnd"/>
      <w:r w:rsidRPr="00F56BDE">
        <w:rPr>
          <w:rFonts w:ascii="宋体" w:eastAsia="宋体" w:hAnsi="宋体" w:cs="宋体" w:hint="eastAsia"/>
          <w:color w:val="393939"/>
          <w:kern w:val="0"/>
          <w:szCs w:val="21"/>
        </w:rPr>
        <w:t>的商品，没有变质的可以通过细加工处理成另一种商品出售，例如：做成配菜、</w:t>
      </w:r>
      <w:proofErr w:type="gramStart"/>
      <w:r w:rsidRPr="00F56BDE">
        <w:rPr>
          <w:rFonts w:ascii="宋体" w:eastAsia="宋体" w:hAnsi="宋体" w:cs="宋体" w:hint="eastAsia"/>
          <w:color w:val="393939"/>
          <w:kern w:val="0"/>
          <w:szCs w:val="21"/>
        </w:rPr>
        <w:t>丸类等</w:t>
      </w:r>
      <w:proofErr w:type="gramEnd"/>
      <w:r w:rsidRPr="00F56BDE">
        <w:rPr>
          <w:rFonts w:ascii="宋体" w:eastAsia="宋体" w:hAnsi="宋体" w:cs="宋体" w:hint="eastAsia"/>
          <w:color w:val="393939"/>
          <w:kern w:val="0"/>
          <w:szCs w:val="21"/>
        </w:rPr>
        <w:t>，来减少损耗。</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水产品报废标准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1．冰鲜鱼：鱼体的表面褪色无光泽，且腹面色泽渐变红色，鱼鳞易脱落，眼球塌陷，角膜混浊，眼腔被血水浸润，肉质软化，</w:t>
      </w:r>
      <w:proofErr w:type="gramStart"/>
      <w:r w:rsidRPr="00F56BDE">
        <w:rPr>
          <w:rFonts w:ascii="宋体" w:eastAsia="宋体" w:hAnsi="宋体" w:cs="宋体" w:hint="eastAsia"/>
          <w:color w:val="393939"/>
          <w:kern w:val="0"/>
          <w:szCs w:val="21"/>
        </w:rPr>
        <w:t>鱼鳃呈</w:t>
      </w:r>
      <w:proofErr w:type="gramEnd"/>
      <w:r w:rsidRPr="00F56BDE">
        <w:rPr>
          <w:rFonts w:ascii="宋体" w:eastAsia="宋体" w:hAnsi="宋体" w:cs="宋体" w:hint="eastAsia"/>
          <w:color w:val="393939"/>
          <w:kern w:val="0"/>
          <w:szCs w:val="21"/>
        </w:rPr>
        <w:t>咖啡色或灰白色，并有混浊粘液出现，有刺激性的恶臭味，在消化酶</w:t>
      </w:r>
      <w:proofErr w:type="gramStart"/>
      <w:r w:rsidRPr="00F56BDE">
        <w:rPr>
          <w:rFonts w:ascii="宋体" w:eastAsia="宋体" w:hAnsi="宋体" w:cs="宋体" w:hint="eastAsia"/>
          <w:color w:val="393939"/>
          <w:kern w:val="0"/>
          <w:szCs w:val="21"/>
        </w:rPr>
        <w:t>素作用</w:t>
      </w:r>
      <w:proofErr w:type="gramEnd"/>
      <w:r w:rsidRPr="00F56BDE">
        <w:rPr>
          <w:rFonts w:ascii="宋体" w:eastAsia="宋体" w:hAnsi="宋体" w:cs="宋体" w:hint="eastAsia"/>
          <w:color w:val="393939"/>
          <w:kern w:val="0"/>
          <w:szCs w:val="21"/>
        </w:rPr>
        <w:t>下，使腹部膨胀破裂或变软，内脏有明显的分解现象，随着出水时间的增长，腥味与氨臭味增加，腐败味加重。</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2．蟹类：蟹脚下垂，易脱落，</w:t>
      </w:r>
      <w:proofErr w:type="gramStart"/>
      <w:r w:rsidRPr="00F56BDE">
        <w:rPr>
          <w:rFonts w:ascii="宋体" w:eastAsia="宋体" w:hAnsi="宋体" w:cs="宋体" w:hint="eastAsia"/>
          <w:color w:val="393939"/>
          <w:kern w:val="0"/>
          <w:szCs w:val="21"/>
        </w:rPr>
        <w:t>蟹壳皱理不清</w:t>
      </w:r>
      <w:proofErr w:type="gramEnd"/>
      <w:r w:rsidRPr="00F56BDE">
        <w:rPr>
          <w:rFonts w:ascii="宋体" w:eastAsia="宋体" w:hAnsi="宋体" w:cs="宋体" w:hint="eastAsia"/>
          <w:color w:val="393939"/>
          <w:kern w:val="0"/>
          <w:szCs w:val="21"/>
        </w:rPr>
        <w:t>，体重减轻且带有腐败臭味。</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3．虾类：虾体失地去原有光泽，肉质变软，甲壳与虾体分离，头脚易脱落，发生腐臭味。</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4．软体类：色泽变暗，膨胀破裂或变软凹下，内脏黏液不清，有异味。</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color w:val="393939"/>
          <w:kern w:val="0"/>
          <w:szCs w:val="21"/>
        </w:rPr>
      </w:pPr>
      <w:r w:rsidRPr="00F56BDE">
        <w:rPr>
          <w:rFonts w:ascii="宋体" w:eastAsia="宋体" w:hAnsi="宋体" w:cs="宋体" w:hint="eastAsia"/>
          <w:color w:val="393939"/>
          <w:kern w:val="0"/>
          <w:szCs w:val="21"/>
        </w:rPr>
        <w:t>5．贝壳类：贝壳易张开、变轻，相碰时发出响声。</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rPr>
          <w:rFonts w:ascii="宋体" w:eastAsia="宋体" w:hAnsi="宋体" w:cs="宋体" w:hint="eastAsia"/>
          <w:b/>
          <w:color w:val="393939"/>
          <w:kern w:val="0"/>
          <w:szCs w:val="21"/>
        </w:rPr>
      </w:pPr>
      <w:r w:rsidRPr="00F56BDE">
        <w:rPr>
          <w:rFonts w:ascii="宋体" w:eastAsia="宋体" w:hAnsi="宋体" w:cs="宋体" w:hint="eastAsia"/>
          <w:b/>
          <w:color w:val="393939"/>
          <w:kern w:val="0"/>
          <w:szCs w:val="21"/>
        </w:rPr>
        <w:t>过期水产品的处理</w:t>
      </w:r>
    </w:p>
    <w:p w:rsidR="00F56BDE" w:rsidRPr="00F56BDE" w:rsidRDefault="00F56BDE" w:rsidP="00F56BDE">
      <w:pPr>
        <w:rPr>
          <w:rFonts w:ascii="宋体" w:eastAsia="宋体" w:hAnsi="宋体" w:cs="宋体"/>
          <w:color w:val="393939"/>
          <w:kern w:val="0"/>
          <w:szCs w:val="21"/>
        </w:rPr>
      </w:pPr>
    </w:p>
    <w:p w:rsidR="00F56BDE" w:rsidRPr="00F56BDE" w:rsidRDefault="00F56BDE" w:rsidP="00F56BDE">
      <w:pPr>
        <w:ind w:firstLine="422"/>
        <w:rPr>
          <w:szCs w:val="21"/>
        </w:rPr>
      </w:pPr>
      <w:r w:rsidRPr="00F56BDE">
        <w:rPr>
          <w:rFonts w:ascii="宋体" w:eastAsia="宋体" w:hAnsi="宋体" w:cs="宋体" w:hint="eastAsia"/>
          <w:color w:val="393939"/>
          <w:kern w:val="0"/>
          <w:szCs w:val="21"/>
        </w:rPr>
        <w:t>快过期的水产品可以与厂商直辖市降价销售，也可引用试吃、叫卖的方式尽快销售完毕；已过期的水产品，可争取与供应</w:t>
      </w:r>
      <w:proofErr w:type="gramStart"/>
      <w:r w:rsidRPr="00F56BDE">
        <w:rPr>
          <w:rFonts w:ascii="宋体" w:eastAsia="宋体" w:hAnsi="宋体" w:cs="宋体" w:hint="eastAsia"/>
          <w:color w:val="393939"/>
          <w:kern w:val="0"/>
          <w:szCs w:val="21"/>
        </w:rPr>
        <w:t>商协调换</w:t>
      </w:r>
      <w:proofErr w:type="gramEnd"/>
      <w:r w:rsidRPr="00F56BDE">
        <w:rPr>
          <w:rFonts w:ascii="宋体" w:eastAsia="宋体" w:hAnsi="宋体" w:cs="宋体" w:hint="eastAsia"/>
          <w:color w:val="393939"/>
          <w:kern w:val="0"/>
          <w:szCs w:val="21"/>
        </w:rPr>
        <w:t>或退货。</w:t>
      </w:r>
    </w:p>
    <w:p w:rsidR="00874C4E" w:rsidRPr="00F56BDE" w:rsidRDefault="00874C4E" w:rsidP="001A2515">
      <w:pPr>
        <w:ind w:firstLine="420"/>
      </w:pPr>
    </w:p>
    <w:sectPr w:rsidR="00874C4E" w:rsidRPr="00F56BDE" w:rsidSect="002D01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6BDE"/>
    <w:rsid w:val="001A2515"/>
    <w:rsid w:val="00874C4E"/>
    <w:rsid w:val="009A2AA9"/>
    <w:rsid w:val="00CF4E73"/>
    <w:rsid w:val="00D93E08"/>
    <w:rsid w:val="00F56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BDE"/>
    <w:pPr>
      <w:widowControl w:val="0"/>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2AA9"/>
    <w:rPr>
      <w:sz w:val="18"/>
      <w:szCs w:val="18"/>
    </w:rPr>
  </w:style>
  <w:style w:type="character" w:customStyle="1" w:styleId="Char">
    <w:name w:val="批注框文本 Char"/>
    <w:basedOn w:val="a0"/>
    <w:link w:val="a3"/>
    <w:uiPriority w:val="99"/>
    <w:semiHidden/>
    <w:rsid w:val="009A2AA9"/>
    <w:rPr>
      <w:sz w:val="18"/>
      <w:szCs w:val="18"/>
    </w:rPr>
  </w:style>
</w:styles>
</file>

<file path=word/webSettings.xml><?xml version="1.0" encoding="utf-8"?>
<w:webSettings xmlns:r="http://schemas.openxmlformats.org/officeDocument/2006/relationships" xmlns:w="http://schemas.openxmlformats.org/wordprocessingml/2006/main">
  <w:divs>
    <w:div w:id="3888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2015-09-06T08:26:00Z</dcterms:created>
  <dcterms:modified xsi:type="dcterms:W3CDTF">2015-09-06T09:20:00Z</dcterms:modified>
</cp:coreProperties>
</file>