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E9" w:rsidRPr="005C49E9" w:rsidRDefault="005C49E9" w:rsidP="005C49E9">
      <w:pPr>
        <w:ind w:firstLine="420"/>
        <w:jc w:val="center"/>
        <w:rPr>
          <w:rFonts w:asciiTheme="minorEastAsia" w:hAnsiTheme="minorEastAsia" w:cs="宋体" w:hint="eastAsia"/>
          <w:b/>
          <w:color w:val="333333"/>
          <w:kern w:val="0"/>
          <w:sz w:val="28"/>
          <w:szCs w:val="28"/>
        </w:rPr>
      </w:pPr>
      <w:r w:rsidRPr="005C49E9">
        <w:rPr>
          <w:rFonts w:asciiTheme="minorEastAsia" w:hAnsiTheme="minorEastAsia" w:cs="宋体" w:hint="eastAsia"/>
          <w:b/>
          <w:color w:val="333333"/>
          <w:kern w:val="0"/>
          <w:sz w:val="28"/>
          <w:szCs w:val="28"/>
        </w:rPr>
        <w:t>超市防损管理与账务管理</w:t>
      </w:r>
      <w:r>
        <w:rPr>
          <w:rFonts w:asciiTheme="minorEastAsia" w:hAnsiTheme="minorEastAsia" w:cs="宋体" w:hint="eastAsia"/>
          <w:b/>
          <w:color w:val="333333"/>
          <w:kern w:val="0"/>
          <w:sz w:val="28"/>
          <w:szCs w:val="28"/>
        </w:rPr>
        <w:t>浅析</w:t>
      </w:r>
    </w:p>
    <w:p w:rsidR="005C49E9" w:rsidRDefault="005C49E9" w:rsidP="005C49E9">
      <w:pPr>
        <w:ind w:firstLine="420"/>
        <w:rPr>
          <w:rFonts w:asciiTheme="minorEastAsia" w:hAnsiTheme="minorEastAsia" w:cs="宋体" w:hint="eastAsia"/>
          <w:color w:val="333333"/>
          <w:kern w:val="0"/>
          <w:szCs w:val="21"/>
        </w:rPr>
      </w:pPr>
    </w:p>
    <w:p w:rsidR="005C49E9" w:rsidRDefault="005C49E9" w:rsidP="005C49E9">
      <w:pPr>
        <w:ind w:firstLine="420"/>
        <w:rPr>
          <w:rFonts w:asciiTheme="minorEastAsia" w:hAnsiTheme="minorEastAsia" w:cs="宋体" w:hint="eastAsia"/>
          <w:color w:val="333333"/>
          <w:kern w:val="0"/>
          <w:szCs w:val="21"/>
        </w:rPr>
      </w:pPr>
    </w:p>
    <w:p w:rsidR="005C49E9" w:rsidRPr="008A27DE" w:rsidRDefault="005C49E9" w:rsidP="005C49E9">
      <w:pPr>
        <w:ind w:firstLine="420"/>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普通来讲，A类门店的防损标准为2‰，B类门店的防损标准为1‰，C类及其以下门店的防损标准为0.6-1‰。这个标准的核算是行业专家根据国内批发行业的整体运营数据计算得出的，具有普遍性和实效性。</w:t>
      </w:r>
    </w:p>
    <w:p w:rsidR="005C49E9" w:rsidRPr="005C49E9" w:rsidRDefault="005C49E9" w:rsidP="005C49E9">
      <w:pPr>
        <w:rPr>
          <w:rFonts w:asciiTheme="minorEastAsia" w:hAnsiTheme="minorEastAsia" w:cs="宋体"/>
          <w:b/>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从商品中类上来看，细致的防损标准为：</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大类  类别  A类门店   B、C类门店</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02    日化   2.2‰       2‰</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07    家居   2‰         1.8‰</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05    家电   0.5‰       1‰</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03    针棉   2.5‰       2.5‰</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04    服装   0.8‰       1.5‰</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05    鞋类   1.2‰       2‰</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01    饮料   1.6‰       1.2‰</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01    烟酒   0.5‰       0.5‰</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03    休闲   2.5‰       2‰</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01    冲调   1.8‰       1.8‰</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01    粮油   1.6‰       1.2‰</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01    干货   2.2‰       1.5‰</w:t>
      </w: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 xml:space="preserve">02    </w:t>
      </w:r>
      <w:proofErr w:type="gramStart"/>
      <w:r w:rsidRPr="008A27DE">
        <w:rPr>
          <w:rFonts w:asciiTheme="minorEastAsia" w:hAnsiTheme="minorEastAsia" w:cs="宋体" w:hint="eastAsia"/>
          <w:color w:val="333333"/>
          <w:kern w:val="0"/>
          <w:szCs w:val="21"/>
        </w:rPr>
        <w:t>日配</w:t>
      </w:r>
      <w:proofErr w:type="gramEnd"/>
      <w:r w:rsidRPr="008A27DE">
        <w:rPr>
          <w:rFonts w:asciiTheme="minorEastAsia" w:hAnsiTheme="minorEastAsia" w:cs="宋体" w:hint="eastAsia"/>
          <w:color w:val="333333"/>
          <w:kern w:val="0"/>
          <w:szCs w:val="21"/>
        </w:rPr>
        <w:t xml:space="preserve">   3‰         3‰</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这些普性的参考标准，一方面辅佐我们理解了日常运营当中哪些商品是重点管理商品，哪些商品是需求专柜陈列开票销售商品。并且根据这一系列的数据，来指导防损部做一些重点的防护工作，如</w:t>
      </w:r>
      <w:proofErr w:type="gramStart"/>
      <w:r w:rsidRPr="008A27DE">
        <w:rPr>
          <w:rFonts w:asciiTheme="minorEastAsia" w:hAnsiTheme="minorEastAsia" w:cs="宋体" w:hint="eastAsia"/>
          <w:color w:val="333333"/>
          <w:kern w:val="0"/>
          <w:szCs w:val="21"/>
        </w:rPr>
        <w:t>贴软磁</w:t>
      </w:r>
      <w:proofErr w:type="gramEnd"/>
      <w:r w:rsidRPr="008A27DE">
        <w:rPr>
          <w:rFonts w:asciiTheme="minorEastAsia" w:hAnsiTheme="minorEastAsia" w:cs="宋体" w:hint="eastAsia"/>
          <w:color w:val="333333"/>
          <w:kern w:val="0"/>
          <w:szCs w:val="21"/>
        </w:rPr>
        <w:t>等。</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另一方面数据的指导作用就是“反光镜效应”。用真实的数据来反映防损部工作的真实程度。假设清点后得出的数据与以上对应标准偏大，则阐明防损人员在某些方面的工作呈现了偏向。需求管理层对症下药，做出相应的弥补措施。</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有了这样的参考标准，我们在防损方面的考核就愈加科学和精确。目前，批发行业对防损部的考核根本上采取了三种方式：</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一种是综合性的考核方法。</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应用清点得出的数据为根本考核根据，对</w:t>
      </w:r>
      <w:proofErr w:type="gramStart"/>
      <w:r w:rsidRPr="008A27DE">
        <w:rPr>
          <w:rFonts w:asciiTheme="minorEastAsia" w:hAnsiTheme="minorEastAsia" w:cs="宋体" w:hint="eastAsia"/>
          <w:color w:val="333333"/>
          <w:kern w:val="0"/>
          <w:szCs w:val="21"/>
        </w:rPr>
        <w:t>应门店</w:t>
      </w:r>
      <w:proofErr w:type="gramEnd"/>
      <w:r w:rsidRPr="008A27DE">
        <w:rPr>
          <w:rFonts w:asciiTheme="minorEastAsia" w:hAnsiTheme="minorEastAsia" w:cs="宋体" w:hint="eastAsia"/>
          <w:color w:val="333333"/>
          <w:kern w:val="0"/>
          <w:szCs w:val="21"/>
        </w:rPr>
        <w:t>设置的考核标准计算其工作业绩。这种方式由于其本身的“大锅饭”性质而逐渐遭到管理人员的质疑，而被逐渐淘汰改换；</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第二种是“分单记载”与综合性考核相别离的方式。</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lastRenderedPageBreak/>
        <w:t>在日常运营当中，超市部门每发现一处盗窃事情，需及时汇总报于防损部，防损部将直接将此损失计算在值班人员的业绩当中，这即为“分单记载”。也就是我们日常所讲的“义务到人”。月底考核时，针对不同班次的不同记载中止整合，作为该班次防损人员考核的</w:t>
      </w:r>
      <w:proofErr w:type="gramStart"/>
      <w:r w:rsidRPr="008A27DE">
        <w:rPr>
          <w:rFonts w:asciiTheme="minorEastAsia" w:hAnsiTheme="minorEastAsia" w:cs="宋体" w:hint="eastAsia"/>
          <w:color w:val="333333"/>
          <w:kern w:val="0"/>
          <w:szCs w:val="21"/>
        </w:rPr>
        <w:t>一</w:t>
      </w:r>
      <w:proofErr w:type="gramEnd"/>
      <w:r w:rsidRPr="008A27DE">
        <w:rPr>
          <w:rFonts w:asciiTheme="minorEastAsia" w:hAnsiTheme="minorEastAsia" w:cs="宋体" w:hint="eastAsia"/>
          <w:color w:val="333333"/>
          <w:kern w:val="0"/>
          <w:szCs w:val="21"/>
        </w:rPr>
        <w:t>局部。同时加上综合性清点数据即为整体考核数据，这种考核方式既把个人的工作程度表现出来，又把整体要素思索中止进去，相对是比拟公平公正的；</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第三种是采取“防损处置费用-综合性清点数据=防损考核数据”的方式，对防损部们中止考核。</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如某商场本月清点盘亏金额为18652元，该商场防损部门本月处置防损事情28起，追回直接运营损失3387元，同时请求盗窃人员“交纳保证金”5422元，则防损部本月的业绩考核数据即为“3387+5422-18652=9843”元，而不是18652元。</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控制了以上防损管理的根本情况，只是阐明我们做好了防损部门的外部管理工作。关于内部管理才是我们目前最需把握的。</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防损账务有几多</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普通人看来，防损部的账务主要就是缴获的“保证金”和收回的商品返还等项目。但理论上防损部门的账务还包含着更多深层次的东西。我们把它归结为五大类。</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第一类是表象的“保证金账务”。</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也就是防损部在处置防损事情中，请求盗窃人员所交纳的钱款。这些账目看起来比拟“简单”，上报也比拟及时。这种所谓简单的金额账务所呈现的问题主要是“截留问题”，防损部门能否按时、如数上交。</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第二类是表象的“被盗商品返还账</w:t>
      </w:r>
      <w:proofErr w:type="gramStart"/>
      <w:r w:rsidRPr="005C49E9">
        <w:rPr>
          <w:rFonts w:asciiTheme="minorEastAsia" w:hAnsiTheme="minorEastAsia" w:cs="宋体" w:hint="eastAsia"/>
          <w:b/>
          <w:color w:val="333333"/>
          <w:kern w:val="0"/>
          <w:szCs w:val="21"/>
        </w:rPr>
        <w:t>务</w:t>
      </w:r>
      <w:proofErr w:type="gramEnd"/>
      <w:r w:rsidRPr="005C49E9">
        <w:rPr>
          <w:rFonts w:asciiTheme="minorEastAsia" w:hAnsiTheme="minorEastAsia" w:cs="宋体" w:hint="eastAsia"/>
          <w:b/>
          <w:color w:val="333333"/>
          <w:kern w:val="0"/>
          <w:szCs w:val="21"/>
        </w:rPr>
        <w:t>”。</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也就是防损人员将所抓获的盗窃人员所盗窃的商品，“如数”出借给相关部门的账务问题。由于目前大多数商场在接纳防损部门的返还商品时，无法核实被盗窃商品数量，致使也不做</w:t>
      </w:r>
      <w:proofErr w:type="gramStart"/>
      <w:r w:rsidRPr="008A27DE">
        <w:rPr>
          <w:rFonts w:asciiTheme="minorEastAsia" w:hAnsiTheme="minorEastAsia" w:cs="宋体" w:hint="eastAsia"/>
          <w:color w:val="333333"/>
          <w:kern w:val="0"/>
          <w:szCs w:val="21"/>
        </w:rPr>
        <w:t>照实的</w:t>
      </w:r>
      <w:proofErr w:type="gramEnd"/>
      <w:r w:rsidRPr="008A27DE">
        <w:rPr>
          <w:rFonts w:asciiTheme="minorEastAsia" w:hAnsiTheme="minorEastAsia" w:cs="宋体" w:hint="eastAsia"/>
          <w:color w:val="333333"/>
          <w:kern w:val="0"/>
          <w:szCs w:val="21"/>
        </w:rPr>
        <w:t>信息记载，就招致防损人员再返还商品时，也呈现了“截留现象”。</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第三类是盗窃人员的物品处置账务问题。</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局部盗窃人员被抓获后“身无分文”，只好用手机、摩托车、自行车、电动车等等随身物品</w:t>
      </w:r>
      <w:proofErr w:type="gramStart"/>
      <w:r w:rsidRPr="008A27DE">
        <w:rPr>
          <w:rFonts w:asciiTheme="minorEastAsia" w:hAnsiTheme="minorEastAsia" w:cs="宋体" w:hint="eastAsia"/>
          <w:color w:val="333333"/>
          <w:kern w:val="0"/>
          <w:szCs w:val="21"/>
        </w:rPr>
        <w:t>来作</w:t>
      </w:r>
      <w:proofErr w:type="gramEnd"/>
      <w:r w:rsidRPr="008A27DE">
        <w:rPr>
          <w:rFonts w:asciiTheme="minorEastAsia" w:hAnsiTheme="minorEastAsia" w:cs="宋体" w:hint="eastAsia"/>
          <w:color w:val="333333"/>
          <w:kern w:val="0"/>
          <w:szCs w:val="21"/>
        </w:rPr>
        <w:t>抵押，然后进来凑钱来“赎回”。但理论上大局部盗窃人员都放弃了这些物品而溜之大吉。那么这些“遗留”下来的物品防损部门又是如何处置的呢？据笔者调查省内6家大型综合连锁超市来看，这些所谓的遗留物品有近85%以上的比例在处置之后不胫而走、忽然蒸发。仅有15%左右的遗留物品被“悉数上缴”。</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一位在济南某大型连锁超市从事防损工作的七年有余的叶先生对此深有感触，“很多车辆被内部人士低价买走，然后经理就用卖车的钱来顶账，上报公司指导说抓获的嫌疑人只交了这么多钱。指导知道什么呀？又是内部处置。不好查，很紊乱。那些层次较高的手机被我们经</w:t>
      </w:r>
      <w:r w:rsidRPr="008A27DE">
        <w:rPr>
          <w:rFonts w:asciiTheme="minorEastAsia" w:hAnsiTheme="minorEastAsia" w:cs="宋体" w:hint="eastAsia"/>
          <w:color w:val="333333"/>
          <w:kern w:val="0"/>
          <w:szCs w:val="21"/>
        </w:rPr>
        <w:lastRenderedPageBreak/>
        <w:t>理换来换去，最后连旧的手机也下落不明。”最让人头疼的是防损部内部人员连锁作案，这样的账目更是滴水不漏，好无破绽。</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某一大型百货超市的防损人员透漏，他们对“缴获”的物品，全部实行一条龙处置方式。人人参与，人人分红。他们在外面有一个二手物品杂货铺，特地用来处置这些“不用”上缴的物品的，所得销售除去运营费用外，其他局部则按照分工中止分配。可谓“组织缜密，行动统一”。这对任何批发企业来讲都会带来宏大的经济损失和社会影响。</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第四类是收缴保证金分红问题。</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防损部门对被抓获盗窃人员所交纳的钱款中止简单的账务处置，按照一定的比例保存局部钱款，然后每月参照员工的工作情况私自中止分红。理论上，这一类账务问题曾经开展成为国内众多批发企业防损部门工作的通病了。在调查理解当中，大局部企业的员工以为防损工作风险大，报酬低，没有回扣哪里还有工作的动力？</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当然还有赠品的账务管理问题，这也是批发业中陈词滥调的问题。我们在这儿就不作细解了。</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关于这几种账务问题，第三种和第四种都是隐性较深的账务管理问题，对企业的危害性大，影响力深。假设管理层对该部门的掌管力度不够，很容易滋生此类的致使更多的违纪现象。</w:t>
      </w:r>
    </w:p>
    <w:p w:rsidR="005C49E9" w:rsidRPr="008A27DE" w:rsidRDefault="005C49E9" w:rsidP="005C49E9">
      <w:pPr>
        <w:rPr>
          <w:rFonts w:asciiTheme="minorEastAsia" w:hAnsiTheme="minorEastAsia" w:cs="宋体"/>
          <w:color w:val="333333"/>
          <w:kern w:val="0"/>
          <w:szCs w:val="21"/>
        </w:rPr>
      </w:pPr>
    </w:p>
    <w:p w:rsidR="005C49E9" w:rsidRPr="005C49E9" w:rsidRDefault="005C49E9" w:rsidP="005C49E9">
      <w:pPr>
        <w:rPr>
          <w:rFonts w:asciiTheme="minorEastAsia" w:hAnsiTheme="minorEastAsia" w:cs="宋体" w:hint="eastAsia"/>
          <w:b/>
          <w:color w:val="333333"/>
          <w:kern w:val="0"/>
          <w:szCs w:val="21"/>
        </w:rPr>
      </w:pPr>
      <w:r w:rsidRPr="005C49E9">
        <w:rPr>
          <w:rFonts w:asciiTheme="minorEastAsia" w:hAnsiTheme="minorEastAsia" w:cs="宋体" w:hint="eastAsia"/>
          <w:b/>
          <w:color w:val="333333"/>
          <w:kern w:val="0"/>
          <w:szCs w:val="21"/>
        </w:rPr>
        <w:t>如何做好大卖场的防损管理</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首先是树立完善的防损考核机制，坚持较为公平公正的考核方法。从工作态度、工作才能等角度做好员工的思想教育工作；</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rPr>
          <w:rFonts w:asciiTheme="minorEastAsia" w:hAnsiTheme="minorEastAsia" w:cs="宋体" w:hint="eastAsia"/>
          <w:color w:val="333333"/>
          <w:kern w:val="0"/>
          <w:szCs w:val="21"/>
        </w:rPr>
      </w:pPr>
      <w:r w:rsidRPr="008A27DE">
        <w:rPr>
          <w:rFonts w:asciiTheme="minorEastAsia" w:hAnsiTheme="minorEastAsia" w:cs="宋体" w:hint="eastAsia"/>
          <w:color w:val="333333"/>
          <w:kern w:val="0"/>
          <w:szCs w:val="21"/>
        </w:rPr>
        <w:t>其次是针对本身情况，建议采取适宜的、完善的防损管理方式，使之更趋向于公开化、透明化。使防损事情的处置减少阻力，变得更简单化。</w:t>
      </w:r>
    </w:p>
    <w:p w:rsidR="005C49E9" w:rsidRPr="008A27DE" w:rsidRDefault="005C49E9" w:rsidP="005C49E9">
      <w:pPr>
        <w:rPr>
          <w:rFonts w:asciiTheme="minorEastAsia" w:hAnsiTheme="minorEastAsia" w:cs="宋体"/>
          <w:color w:val="333333"/>
          <w:kern w:val="0"/>
          <w:szCs w:val="21"/>
        </w:rPr>
      </w:pPr>
    </w:p>
    <w:p w:rsidR="005C49E9" w:rsidRPr="008A27DE" w:rsidRDefault="005C49E9" w:rsidP="005C49E9">
      <w:pPr>
        <w:ind w:firstLine="420"/>
      </w:pPr>
      <w:r w:rsidRPr="008A27DE">
        <w:rPr>
          <w:rFonts w:asciiTheme="minorEastAsia" w:hAnsiTheme="minorEastAsia" w:cs="宋体" w:hint="eastAsia"/>
          <w:color w:val="333333"/>
          <w:kern w:val="0"/>
          <w:szCs w:val="21"/>
        </w:rPr>
        <w:t>最重要的是，针对我们所总结的防损账务问题，应树立完善的监视管理机制，对易呈现的账务破绽逐项中止严厉监视核对。</w:t>
      </w:r>
    </w:p>
    <w:p w:rsidR="00874C4E" w:rsidRPr="005C49E9" w:rsidRDefault="00874C4E" w:rsidP="001A2515">
      <w:pPr>
        <w:ind w:firstLine="420"/>
      </w:pPr>
    </w:p>
    <w:sectPr w:rsidR="00874C4E" w:rsidRPr="005C49E9" w:rsidSect="00DA2F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49E9"/>
    <w:rsid w:val="000E014F"/>
    <w:rsid w:val="001A2515"/>
    <w:rsid w:val="005C49E9"/>
    <w:rsid w:val="00874C4E"/>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9E9"/>
    <w:pPr>
      <w:widowControl w:val="0"/>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03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2015-06-30T09:19:00Z</dcterms:created>
  <dcterms:modified xsi:type="dcterms:W3CDTF">2015-06-30T09:20:00Z</dcterms:modified>
</cp:coreProperties>
</file>