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CC" w:rsidRPr="00D943CC" w:rsidRDefault="00D943CC" w:rsidP="00D943CC">
      <w:pPr>
        <w:adjustRightInd w:val="0"/>
        <w:snapToGrid w:val="0"/>
        <w:ind w:firstLineChars="200" w:firstLine="562"/>
        <w:jc w:val="center"/>
        <w:rPr>
          <w:rFonts w:hint="eastAsia"/>
          <w:b/>
          <w:sz w:val="28"/>
          <w:szCs w:val="28"/>
        </w:rPr>
      </w:pPr>
      <w:r>
        <w:rPr>
          <w:rFonts w:hint="eastAsia"/>
          <w:b/>
          <w:sz w:val="28"/>
          <w:szCs w:val="28"/>
        </w:rPr>
        <w:t>如何利用</w:t>
      </w:r>
      <w:r w:rsidRPr="00D943CC">
        <w:rPr>
          <w:rFonts w:hint="eastAsia"/>
          <w:b/>
          <w:sz w:val="28"/>
          <w:szCs w:val="28"/>
        </w:rPr>
        <w:t>12</w:t>
      </w:r>
      <w:r w:rsidRPr="00D943CC">
        <w:rPr>
          <w:rFonts w:hint="eastAsia"/>
          <w:b/>
          <w:sz w:val="28"/>
          <w:szCs w:val="28"/>
        </w:rPr>
        <w:t>项数据指标提升销售额</w:t>
      </w:r>
    </w:p>
    <w:p w:rsidR="00D943CC" w:rsidRDefault="00D943CC" w:rsidP="00D943CC">
      <w:pPr>
        <w:adjustRightInd w:val="0"/>
        <w:snapToGrid w:val="0"/>
        <w:ind w:firstLineChars="200" w:firstLine="422"/>
        <w:rPr>
          <w:rFonts w:hint="eastAsia"/>
          <w:b/>
        </w:rPr>
      </w:pPr>
    </w:p>
    <w:p w:rsidR="00D943CC" w:rsidRDefault="00D943CC" w:rsidP="00D943CC">
      <w:pPr>
        <w:adjustRightInd w:val="0"/>
        <w:snapToGrid w:val="0"/>
        <w:ind w:firstLineChars="200" w:firstLine="422"/>
        <w:rPr>
          <w:rFonts w:hint="eastAsia"/>
          <w:b/>
        </w:rPr>
      </w:pPr>
    </w:p>
    <w:p w:rsidR="00D943CC" w:rsidRDefault="00D943CC" w:rsidP="00D943CC">
      <w:pPr>
        <w:adjustRightInd w:val="0"/>
        <w:snapToGrid w:val="0"/>
        <w:ind w:firstLineChars="200" w:firstLine="422"/>
        <w:rPr>
          <w:rFonts w:hint="eastAsia"/>
          <w:b/>
        </w:rPr>
      </w:pPr>
    </w:p>
    <w:p w:rsidR="00D943CC" w:rsidRDefault="00D943CC" w:rsidP="00D943CC">
      <w:pPr>
        <w:adjustRightInd w:val="0"/>
        <w:snapToGrid w:val="0"/>
        <w:ind w:firstLineChars="200" w:firstLine="422"/>
        <w:rPr>
          <w:rFonts w:hint="eastAsia"/>
          <w:b/>
        </w:rPr>
      </w:pPr>
    </w:p>
    <w:p w:rsidR="00D943CC" w:rsidRPr="00D943CC" w:rsidRDefault="00D943CC" w:rsidP="00D943CC">
      <w:pPr>
        <w:adjustRightInd w:val="0"/>
        <w:snapToGrid w:val="0"/>
        <w:ind w:firstLineChars="200" w:firstLine="422"/>
        <w:rPr>
          <w:rFonts w:hint="eastAsia"/>
          <w:b/>
        </w:rPr>
      </w:pPr>
      <w:r w:rsidRPr="00D943CC">
        <w:rPr>
          <w:rFonts w:hint="eastAsia"/>
          <w:b/>
        </w:rPr>
        <w:t>一、营业额</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、营业额反映了门店经营走势</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针对以往销售数据，结合地区行业的发展状况，通过对营业额的每天定期跟进，每周总结比较，以此来调整促销及推广活动。</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、为店铺及员工设立销售目标</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根据营业额数据，设立店铺经营目标及员工销售目标，将营业额目标细分到每月、每周、每日、每时段、每班次、每人，让员工的目标更加清晰；为员工月度目标达成设立相应的奖励机制，激励员工冲上更高的销售额；每天监控营业额指标完成进程情况，当目标任务未能达成时，应立即推出预备方案，如月中的目标进程不理想时应及时调整人员、货品、促销方案。</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、比较各分店销售状况</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营业额指标有助于比较各分店的销售能力，从而为优化人员结构及货品组合提供参考。</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二、分类货品销售额</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分类货品销售额即店铺中各个品类货品的销售额。通过分类货品销售额指标的分析，可以了解：</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、各分类货品销售情况及所占比例是否合理，为店铺的订货丶组货及促销提供参考依据，从而作出更完善的货品调整，使货品组合更符合店铺实际消费情况。</w:t>
      </w:r>
    </w:p>
    <w:p w:rsidR="00D943CC" w:rsidRDefault="00D943CC" w:rsidP="00D943CC">
      <w:pPr>
        <w:adjustRightInd w:val="0"/>
        <w:snapToGrid w:val="0"/>
        <w:ind w:firstLineChars="200" w:firstLine="420"/>
        <w:rPr>
          <w:rFonts w:hint="eastAsia"/>
        </w:rPr>
      </w:pPr>
      <w:r>
        <w:rPr>
          <w:rFonts w:hint="eastAsia"/>
        </w:rPr>
        <w:t xml:space="preserve">　　</w:t>
      </w:r>
    </w:p>
    <w:p w:rsidR="00D943CC" w:rsidRDefault="00D943CC" w:rsidP="00D943CC">
      <w:pPr>
        <w:adjustRightInd w:val="0"/>
        <w:snapToGrid w:val="0"/>
        <w:ind w:firstLineChars="200" w:firstLine="420"/>
        <w:rPr>
          <w:rFonts w:hint="eastAsia"/>
        </w:rPr>
      </w:pPr>
      <w:r>
        <w:rPr>
          <w:rFonts w:hint="eastAsia"/>
        </w:rPr>
        <w:t>2</w:t>
      </w:r>
      <w:r>
        <w:rPr>
          <w:rFonts w:hint="eastAsia"/>
        </w:rPr>
        <w:t>、了解该店或该区的消费取向，即时作出补货丶调货的措施，并针对性调整陈列，从而优化库存及利于店铺利润最大化。对于销售额低的品类，则应考虑在店内加强促销，消化库存。</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、比较本店分类货品销售与地区的正常销售比例，得出本店的销售特性，对慢流品类应考虑多加展示，同时加强导购对慢流品类的重点推介及搭配销售能力。</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三、前十大畅销品</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、定期统计分析前十大畅销品</w:t>
      </w:r>
      <w:r>
        <w:rPr>
          <w:rFonts w:hint="eastAsia"/>
        </w:rPr>
        <w:t>(</w:t>
      </w:r>
      <w:r>
        <w:rPr>
          <w:rFonts w:hint="eastAsia"/>
        </w:rPr>
        <w:t>每周</w:t>
      </w:r>
      <w:r>
        <w:rPr>
          <w:rFonts w:hint="eastAsia"/>
        </w:rPr>
        <w:t>/</w:t>
      </w:r>
      <w:r>
        <w:rPr>
          <w:rFonts w:hint="eastAsia"/>
        </w:rPr>
        <w:t>月</w:t>
      </w:r>
      <w:r>
        <w:rPr>
          <w:rFonts w:hint="eastAsia"/>
        </w:rPr>
        <w:t>/</w:t>
      </w:r>
      <w:r>
        <w:rPr>
          <w:rFonts w:hint="eastAsia"/>
        </w:rPr>
        <w:t>季</w:t>
      </w:r>
      <w:r>
        <w:rPr>
          <w:rFonts w:hint="eastAsia"/>
        </w:rPr>
        <w:t>)</w:t>
      </w:r>
      <w:r>
        <w:rPr>
          <w:rFonts w:hint="eastAsia"/>
        </w:rPr>
        <w:t>，了解畅销的原因及库存状况。</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、根据销售速度及周期对前十大畅销品设立库存安全线，适当做出补货或寻找替代品措施。</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、教导员工利用畅销品搭配平销品或滞销品销售，带动门店货品整体的流动。</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四、前十大滞销品</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、定期统计分析前十大滞销品</w:t>
      </w:r>
      <w:r>
        <w:rPr>
          <w:rFonts w:hint="eastAsia"/>
        </w:rPr>
        <w:t>(</w:t>
      </w:r>
      <w:r>
        <w:rPr>
          <w:rFonts w:hint="eastAsia"/>
        </w:rPr>
        <w:t>每周</w:t>
      </w:r>
      <w:r>
        <w:rPr>
          <w:rFonts w:hint="eastAsia"/>
        </w:rPr>
        <w:t>/</w:t>
      </w:r>
      <w:r>
        <w:rPr>
          <w:rFonts w:hint="eastAsia"/>
        </w:rPr>
        <w:t>月</w:t>
      </w:r>
      <w:r>
        <w:rPr>
          <w:rFonts w:hint="eastAsia"/>
        </w:rPr>
        <w:t>/</w:t>
      </w:r>
      <w:r>
        <w:rPr>
          <w:rFonts w:hint="eastAsia"/>
        </w:rPr>
        <w:t>季</w:t>
      </w:r>
      <w:r>
        <w:rPr>
          <w:rFonts w:hint="eastAsia"/>
        </w:rPr>
        <w:t>)</w:t>
      </w:r>
      <w:r>
        <w:rPr>
          <w:rFonts w:hint="eastAsia"/>
        </w:rPr>
        <w:t>，了解滞销的原因及库存状况。</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lastRenderedPageBreak/>
        <w:t>2</w:t>
      </w:r>
      <w:r>
        <w:rPr>
          <w:rFonts w:hint="eastAsia"/>
        </w:rPr>
        <w:t>、寻找滞销品的卖点，并加强对导购的产品培训，提升导购对滞销品的销售技巧。</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、调整滞销品的陈列方式及陈列位置，避免在门店的角落，并配合人员进行重点推介。</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4</w:t>
      </w:r>
      <w:r>
        <w:rPr>
          <w:rFonts w:hint="eastAsia"/>
        </w:rPr>
        <w:t>、制定滞销品的销售激励政策</w:t>
      </w:r>
      <w:r>
        <w:rPr>
          <w:rFonts w:hint="eastAsia"/>
        </w:rPr>
        <w:t>(</w:t>
      </w:r>
      <w:r>
        <w:rPr>
          <w:rFonts w:hint="eastAsia"/>
        </w:rPr>
        <w:t>有选择性实施</w:t>
      </w:r>
      <w:r>
        <w:rPr>
          <w:rFonts w:hint="eastAsia"/>
        </w:rPr>
        <w:t>)</w:t>
      </w:r>
      <w:r>
        <w:rPr>
          <w:rFonts w:hint="eastAsia"/>
        </w:rPr>
        <w:t>，如卖出一件滞销品，奖励</w:t>
      </w:r>
      <w:r>
        <w:rPr>
          <w:rFonts w:hint="eastAsia"/>
        </w:rPr>
        <w:t>X</w:t>
      </w:r>
      <w:r>
        <w:rPr>
          <w:rFonts w:hint="eastAsia"/>
        </w:rPr>
        <w:t>元……</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5</w:t>
      </w:r>
      <w:r>
        <w:rPr>
          <w:rFonts w:hint="eastAsia"/>
        </w:rPr>
        <w:t>、对滞销品做出调货</w:t>
      </w:r>
      <w:r>
        <w:rPr>
          <w:rFonts w:hint="eastAsia"/>
        </w:rPr>
        <w:t>/</w:t>
      </w:r>
      <w:r>
        <w:rPr>
          <w:rFonts w:hint="eastAsia"/>
        </w:rPr>
        <w:t>退货，或者是促销的准备。</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五、连带率</w:t>
      </w:r>
      <w:r w:rsidRPr="00D943CC">
        <w:rPr>
          <w:rFonts w:hint="eastAsia"/>
          <w:b/>
        </w:rPr>
        <w:t>(</w:t>
      </w:r>
      <w:r w:rsidRPr="00D943CC">
        <w:rPr>
          <w:rFonts w:hint="eastAsia"/>
          <w:b/>
        </w:rPr>
        <w:t>销售件数</w:t>
      </w:r>
      <w:r w:rsidRPr="00D943CC">
        <w:rPr>
          <w:rFonts w:hint="eastAsia"/>
          <w:b/>
        </w:rPr>
        <w:t>/</w:t>
      </w:r>
      <w:r w:rsidRPr="00D943CC">
        <w:rPr>
          <w:rFonts w:hint="eastAsia"/>
          <w:b/>
        </w:rPr>
        <w:t>销售单数</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、连带率的高低是了解店铺人员货品搭配销售能力的重要依据。</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、连带率低于</w:t>
      </w:r>
      <w:r>
        <w:rPr>
          <w:rFonts w:hint="eastAsia"/>
        </w:rPr>
        <w:t>1.3</w:t>
      </w:r>
      <w:r>
        <w:rPr>
          <w:rFonts w:hint="eastAsia"/>
        </w:rPr>
        <w:t>，则应立即提升员工的附加推销力度，并给员工做附加推销培训，提升连带销售能力。</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、当连带率低时，应调整关联产品的陈列位置，如把可搭配的产品陈列在相近的位置，在销售时起到便利搭配的作用，提升关联销售。</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4</w:t>
      </w:r>
      <w:r>
        <w:rPr>
          <w:rFonts w:hint="eastAsia"/>
        </w:rPr>
        <w:t>、当连带率低时，应检查店铺所采取的促销策略，调整合适的促销方式，鼓励顾客多买。</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六、坪效</w:t>
      </w:r>
      <w:r w:rsidRPr="00D943CC">
        <w:rPr>
          <w:rFonts w:hint="eastAsia"/>
          <w:b/>
        </w:rPr>
        <w:t>(</w:t>
      </w:r>
      <w:r w:rsidRPr="00D943CC">
        <w:rPr>
          <w:rFonts w:hint="eastAsia"/>
          <w:b/>
        </w:rPr>
        <w:t>每天每平米的销售额</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、例如，店铺月坪效</w:t>
      </w:r>
      <w:r>
        <w:rPr>
          <w:rFonts w:hint="eastAsia"/>
        </w:rPr>
        <w:t>=</w:t>
      </w:r>
      <w:r>
        <w:rPr>
          <w:rFonts w:hint="eastAsia"/>
        </w:rPr>
        <w:t>月销售额</w:t>
      </w:r>
      <w:r>
        <w:rPr>
          <w:rFonts w:hint="eastAsia"/>
        </w:rPr>
        <w:t>/</w:t>
      </w:r>
      <w:r>
        <w:rPr>
          <w:rFonts w:hint="eastAsia"/>
        </w:rPr>
        <w:t>营业面积</w:t>
      </w:r>
      <w:r>
        <w:rPr>
          <w:rFonts w:hint="eastAsia"/>
        </w:rPr>
        <w:t>/</w:t>
      </w:r>
      <w:r>
        <w:rPr>
          <w:rFonts w:hint="eastAsia"/>
        </w:rPr>
        <w:t>天数。此指标能分析店铺面积的生产力，深入了解店铺销售的真实情况。</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、坪效可以为订货提供参考，及定期监控确认店内库存是否足够，坪效的分析意义也意味着增加有效营业面积则可增加营业额。</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、坪效低的原因通常有：员工销售技能低</w:t>
      </w:r>
      <w:r>
        <w:rPr>
          <w:rFonts w:hint="eastAsia"/>
        </w:rPr>
        <w:t>;</w:t>
      </w:r>
      <w:r>
        <w:rPr>
          <w:rFonts w:hint="eastAsia"/>
        </w:rPr>
        <w:t>陈列不当</w:t>
      </w:r>
      <w:r>
        <w:rPr>
          <w:rFonts w:hint="eastAsia"/>
        </w:rPr>
        <w:t>;</w:t>
      </w:r>
      <w:r>
        <w:rPr>
          <w:rFonts w:hint="eastAsia"/>
        </w:rPr>
        <w:t>品类缺乏</w:t>
      </w:r>
      <w:r>
        <w:rPr>
          <w:rFonts w:hint="eastAsia"/>
        </w:rPr>
        <w:t>;</w:t>
      </w:r>
      <w:r>
        <w:rPr>
          <w:rFonts w:hint="eastAsia"/>
        </w:rPr>
        <w:t>搭配不当等。</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4</w:t>
      </w:r>
      <w:r>
        <w:rPr>
          <w:rFonts w:hint="eastAsia"/>
        </w:rPr>
        <w:t>、坪效低则应思考：</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橱窗及模特是否大部分陈列了低价位的产品？</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导购是否一致倾向于卖便宜类的产品？</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黄金陈列位置的货品销售反应是否不佳？</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店长是否制定了每周的主推货品，并对员工做主推货品的卖点培训？</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七、人效</w:t>
      </w:r>
      <w:r w:rsidRPr="00D943CC">
        <w:rPr>
          <w:rFonts w:hint="eastAsia"/>
          <w:b/>
        </w:rPr>
        <w:t>(</w:t>
      </w:r>
      <w:r w:rsidRPr="00D943CC">
        <w:rPr>
          <w:rFonts w:hint="eastAsia"/>
          <w:b/>
        </w:rPr>
        <w:t>每天每人的销售额</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、例如，店铺月人效</w:t>
      </w:r>
      <w:r>
        <w:rPr>
          <w:rFonts w:hint="eastAsia"/>
        </w:rPr>
        <w:t>=</w:t>
      </w:r>
      <w:r>
        <w:rPr>
          <w:rFonts w:hint="eastAsia"/>
        </w:rPr>
        <w:t>月销售额</w:t>
      </w:r>
      <w:r>
        <w:rPr>
          <w:rFonts w:hint="eastAsia"/>
        </w:rPr>
        <w:t>/</w:t>
      </w:r>
      <w:r>
        <w:rPr>
          <w:rFonts w:hint="eastAsia"/>
        </w:rPr>
        <w:t>店铺总人数</w:t>
      </w:r>
      <w:r>
        <w:rPr>
          <w:rFonts w:hint="eastAsia"/>
        </w:rPr>
        <w:t>/</w:t>
      </w:r>
      <w:r>
        <w:rPr>
          <w:rFonts w:hint="eastAsia"/>
        </w:rPr>
        <w:t>天数。此指标反映了店铺人员的整体销售素质高低与否及人员配置数量是否合理等。</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、人效过低，则须检查员工的产品知识及销售技巧是否存在不足，或排班不合理，排班应保证每个班都有销售能力强的导购，能提供人效的指标。</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、根据员工最擅长的产品安排对应的销售区域，能有效提升人效。</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八、客单价</w:t>
      </w:r>
      <w:r w:rsidRPr="00D943CC">
        <w:rPr>
          <w:rFonts w:hint="eastAsia"/>
          <w:b/>
        </w:rPr>
        <w:t>(</w:t>
      </w:r>
      <w:r w:rsidRPr="00D943CC">
        <w:rPr>
          <w:rFonts w:hint="eastAsia"/>
          <w:b/>
        </w:rPr>
        <w:t>销售额</w:t>
      </w:r>
      <w:r w:rsidRPr="00D943CC">
        <w:rPr>
          <w:rFonts w:hint="eastAsia"/>
          <w:b/>
        </w:rPr>
        <w:t>/</w:t>
      </w:r>
      <w:r w:rsidRPr="00D943CC">
        <w:rPr>
          <w:rFonts w:hint="eastAsia"/>
          <w:b/>
        </w:rPr>
        <w:t>销售单数</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、客单价的高低反映了店铺顾客消费承受能力的情况，多订适合消费者承受力价位的产品，有助于提升营业额。</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、比较店铺中货品与客人承受能力是否相符，将高于平均单价的产品在卖场做特殊陈列。</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、用低于平均单价的产品吸引实际型顾客，丰富了顾客类型自然提升了销售额。</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4</w:t>
      </w:r>
      <w:r>
        <w:rPr>
          <w:rFonts w:hint="eastAsia"/>
        </w:rPr>
        <w:t>、增加以平均单价为主的产品数量和类别，将平均单价做为货品订货的参考价格。</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5</w:t>
      </w:r>
      <w:r>
        <w:rPr>
          <w:rFonts w:hint="eastAsia"/>
        </w:rPr>
        <w:t>、提升中高价位的产品销售，是提升客单价的重要方法，店长应培训员工如何做中高价位产品的销售及如何回应顾客价位高的异议。</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九、货品流失率</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、合理布局人员在卖场的站位。</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、严格对待交接班工作，认真清点货品数目，对出现问题及时做检查和总结，以避免错误重复出现。</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、在客流高峰期时，员工应提高警惕性，加强配合力度，以杜绝货品无谓流失。</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十、存销比</w:t>
      </w:r>
      <w:r w:rsidRPr="00D943CC">
        <w:rPr>
          <w:rFonts w:hint="eastAsia"/>
          <w:b/>
        </w:rPr>
        <w:t>(</w:t>
      </w:r>
      <w:r w:rsidRPr="00D943CC">
        <w:rPr>
          <w:rFonts w:hint="eastAsia"/>
          <w:b/>
        </w:rPr>
        <w:t>存销比</w:t>
      </w:r>
      <w:r w:rsidRPr="00D943CC">
        <w:rPr>
          <w:rFonts w:hint="eastAsia"/>
          <w:b/>
        </w:rPr>
        <w:t>=</w:t>
      </w:r>
      <w:r w:rsidRPr="00D943CC">
        <w:rPr>
          <w:rFonts w:hint="eastAsia"/>
          <w:b/>
        </w:rPr>
        <w:t>库存件数月销售件数</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、存销比过高，意味着库存总量或结构不合理，资金效率低。</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、存销比过低，意味着库存不足，生意难于最大化。</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3</w:t>
      </w:r>
      <w:r>
        <w:rPr>
          <w:rFonts w:hint="eastAsia"/>
        </w:rPr>
        <w:t>、存销比反映总量问题，总量合理未必结构合理，月存销比维持在</w:t>
      </w:r>
      <w:r>
        <w:rPr>
          <w:rFonts w:hint="eastAsia"/>
        </w:rPr>
        <w:t>3</w:t>
      </w:r>
      <w:r>
        <w:rPr>
          <w:rFonts w:hint="eastAsia"/>
        </w:rPr>
        <w:t>—</w:t>
      </w:r>
      <w:r>
        <w:rPr>
          <w:rFonts w:hint="eastAsia"/>
        </w:rPr>
        <w:t>4</w:t>
      </w:r>
      <w:r>
        <w:rPr>
          <w:rFonts w:hint="eastAsia"/>
        </w:rPr>
        <w:t>之间是比较良好的。</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4</w:t>
      </w:r>
      <w:r>
        <w:rPr>
          <w:rFonts w:hint="eastAsia"/>
        </w:rPr>
        <w:t>、存销比细分包括：各品类货品存销比丶新老货存销比丶款式存销比等。</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十一、</w:t>
      </w:r>
      <w:r w:rsidRPr="00D943CC">
        <w:rPr>
          <w:rFonts w:hint="eastAsia"/>
          <w:b/>
        </w:rPr>
        <w:t>VIP</w:t>
      </w:r>
      <w:r w:rsidRPr="00D943CC">
        <w:rPr>
          <w:rFonts w:hint="eastAsia"/>
          <w:b/>
        </w:rPr>
        <w:t>占比</w:t>
      </w:r>
      <w:r w:rsidRPr="00D943CC">
        <w:rPr>
          <w:rFonts w:hint="eastAsia"/>
          <w:b/>
        </w:rPr>
        <w:t>(VIP</w:t>
      </w:r>
      <w:r w:rsidRPr="00D943CC">
        <w:rPr>
          <w:rFonts w:hint="eastAsia"/>
          <w:b/>
        </w:rPr>
        <w:t>消费额</w:t>
      </w:r>
      <w:r w:rsidRPr="00D943CC">
        <w:rPr>
          <w:rFonts w:hint="eastAsia"/>
          <w:b/>
        </w:rPr>
        <w:t>/</w:t>
      </w:r>
      <w:r w:rsidRPr="00D943CC">
        <w:rPr>
          <w:rFonts w:hint="eastAsia"/>
          <w:b/>
        </w:rPr>
        <w:t>营业额</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、此指标反映的是店铺</w:t>
      </w:r>
      <w:r>
        <w:rPr>
          <w:rFonts w:hint="eastAsia"/>
        </w:rPr>
        <w:t>VIP</w:t>
      </w:r>
      <w:r>
        <w:rPr>
          <w:rFonts w:hint="eastAsia"/>
        </w:rPr>
        <w:t>的消费情况，从侧面表明店铺市场占有率和顾客忠诚度，考量店铺的综合服务能力和市场开发能力。</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2</w:t>
      </w:r>
      <w:r>
        <w:rPr>
          <w:rFonts w:hint="eastAsia"/>
        </w:rPr>
        <w:t>、一般情况下，</w:t>
      </w:r>
      <w:r>
        <w:rPr>
          <w:rFonts w:hint="eastAsia"/>
        </w:rPr>
        <w:t>VIP</w:t>
      </w:r>
      <w:r>
        <w:rPr>
          <w:rFonts w:hint="eastAsia"/>
        </w:rPr>
        <w:t>占比在</w:t>
      </w:r>
      <w:r>
        <w:rPr>
          <w:rFonts w:hint="eastAsia"/>
        </w:rPr>
        <w:t>45%-55%</w:t>
      </w:r>
      <w:r>
        <w:rPr>
          <w:rFonts w:hint="eastAsia"/>
        </w:rPr>
        <w:t>之间比较好</w:t>
      </w:r>
      <w:r>
        <w:rPr>
          <w:rFonts w:hint="eastAsia"/>
        </w:rPr>
        <w:t>;</w:t>
      </w:r>
      <w:r>
        <w:rPr>
          <w:rFonts w:hint="eastAsia"/>
        </w:rPr>
        <w:t>这时公司的利益是最大化的，市场拓展与顾客忠诚度都相对正常，且业绩也会相对稳定。若是低于这个数值区间，就表示有顾客流失，或者是市场认可度差，店铺的服务能力不佳</w:t>
      </w:r>
      <w:r>
        <w:rPr>
          <w:rFonts w:hint="eastAsia"/>
        </w:rPr>
        <w:t>;</w:t>
      </w:r>
      <w:r>
        <w:rPr>
          <w:rFonts w:hint="eastAsia"/>
        </w:rPr>
        <w:t>若是</w:t>
      </w:r>
      <w:r>
        <w:rPr>
          <w:rFonts w:hint="eastAsia"/>
        </w:rPr>
        <w:t>VIP</w:t>
      </w:r>
      <w:r>
        <w:rPr>
          <w:rFonts w:hint="eastAsia"/>
        </w:rPr>
        <w:t>高于数值区间，则表示开发新客户的能力太弱。假若是先高后低，就表示顾客流失严重。</w:t>
      </w:r>
    </w:p>
    <w:p w:rsidR="00D943CC" w:rsidRDefault="00D943CC" w:rsidP="00D943CC">
      <w:pPr>
        <w:adjustRightInd w:val="0"/>
        <w:snapToGrid w:val="0"/>
        <w:ind w:firstLineChars="200" w:firstLine="420"/>
      </w:pPr>
    </w:p>
    <w:p w:rsidR="00D943CC" w:rsidRPr="00D943CC" w:rsidRDefault="00D943CC" w:rsidP="00D943CC">
      <w:pPr>
        <w:adjustRightInd w:val="0"/>
        <w:snapToGrid w:val="0"/>
        <w:ind w:firstLineChars="200" w:firstLine="422"/>
        <w:rPr>
          <w:rFonts w:hint="eastAsia"/>
          <w:b/>
        </w:rPr>
      </w:pPr>
      <w:r w:rsidRPr="00D943CC">
        <w:rPr>
          <w:rFonts w:hint="eastAsia"/>
          <w:b/>
        </w:rPr>
        <w:t>十二、销售折扣</w:t>
      </w:r>
      <w:r w:rsidRPr="00D943CC">
        <w:rPr>
          <w:rFonts w:hint="eastAsia"/>
          <w:b/>
        </w:rPr>
        <w:t>(</w:t>
      </w:r>
      <w:r w:rsidRPr="00D943CC">
        <w:rPr>
          <w:rFonts w:hint="eastAsia"/>
          <w:b/>
        </w:rPr>
        <w:t>营业额</w:t>
      </w:r>
      <w:r w:rsidRPr="00D943CC">
        <w:rPr>
          <w:rFonts w:hint="eastAsia"/>
          <w:b/>
        </w:rPr>
        <w:t>/</w:t>
      </w:r>
      <w:r w:rsidRPr="00D943CC">
        <w:rPr>
          <w:rFonts w:hint="eastAsia"/>
          <w:b/>
        </w:rPr>
        <w:t>销售吊牌金额</w:t>
      </w:r>
      <w:r w:rsidRPr="00D943CC">
        <w:rPr>
          <w:rFonts w:hint="eastAsia"/>
          <w:b/>
        </w:rPr>
        <w:t>)</w:t>
      </w:r>
    </w:p>
    <w:p w:rsidR="00D943CC" w:rsidRDefault="00D943CC" w:rsidP="00D943CC">
      <w:pPr>
        <w:adjustRightInd w:val="0"/>
        <w:snapToGrid w:val="0"/>
        <w:ind w:firstLineChars="200" w:firstLine="420"/>
      </w:pPr>
    </w:p>
    <w:p w:rsidR="00D943CC" w:rsidRDefault="00D943CC" w:rsidP="00D943CC">
      <w:pPr>
        <w:adjustRightInd w:val="0"/>
        <w:snapToGrid w:val="0"/>
        <w:ind w:firstLineChars="200" w:firstLine="420"/>
        <w:rPr>
          <w:rFonts w:hint="eastAsia"/>
        </w:rPr>
      </w:pPr>
      <w:r>
        <w:rPr>
          <w:rFonts w:hint="eastAsia"/>
        </w:rPr>
        <w:t>1</w:t>
      </w:r>
      <w:r>
        <w:rPr>
          <w:rFonts w:hint="eastAsia"/>
        </w:rPr>
        <w:t>、销售折扣是反映店铺折让的情况，直接影响店铺的毛利额，是利润中很重要的指标。</w:t>
      </w:r>
    </w:p>
    <w:p w:rsidR="00D943CC" w:rsidRDefault="00D943CC" w:rsidP="00D943CC">
      <w:pPr>
        <w:adjustRightInd w:val="0"/>
        <w:snapToGrid w:val="0"/>
        <w:ind w:firstLineChars="200" w:firstLine="420"/>
      </w:pPr>
    </w:p>
    <w:p w:rsidR="003E0459" w:rsidRPr="00D943CC" w:rsidRDefault="00D943CC" w:rsidP="00D943CC">
      <w:pPr>
        <w:adjustRightInd w:val="0"/>
        <w:snapToGrid w:val="0"/>
        <w:ind w:firstLineChars="200" w:firstLine="420"/>
      </w:pPr>
      <w:r>
        <w:rPr>
          <w:rFonts w:hint="eastAsia"/>
        </w:rPr>
        <w:t>2</w:t>
      </w:r>
      <w:r>
        <w:rPr>
          <w:rFonts w:hint="eastAsia"/>
        </w:rPr>
        <w:t>、店铺的营业额很高，并不代表着利润高，应参考销售折扣的高低，若销售折扣比较低，则说明店铺在做促销，店铺的毛利率是很低的，所以一个店铺毛利的高低是和营业额及销售折的高低有关的。</w:t>
      </w:r>
    </w:p>
    <w:sectPr w:rsidR="003E0459" w:rsidRPr="00D943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459" w:rsidRDefault="003E0459" w:rsidP="00054CC9">
      <w:r>
        <w:separator/>
      </w:r>
    </w:p>
  </w:endnote>
  <w:endnote w:type="continuationSeparator" w:id="1">
    <w:p w:rsidR="003E0459" w:rsidRDefault="003E0459" w:rsidP="00054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459" w:rsidRDefault="003E0459" w:rsidP="00054CC9">
      <w:r>
        <w:separator/>
      </w:r>
    </w:p>
  </w:footnote>
  <w:footnote w:type="continuationSeparator" w:id="1">
    <w:p w:rsidR="003E0459" w:rsidRDefault="003E0459" w:rsidP="00054C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CC9"/>
    <w:rsid w:val="00054CC9"/>
    <w:rsid w:val="00094DCB"/>
    <w:rsid w:val="00191B56"/>
    <w:rsid w:val="002C0263"/>
    <w:rsid w:val="003E0459"/>
    <w:rsid w:val="00532574"/>
    <w:rsid w:val="00674019"/>
    <w:rsid w:val="00710039"/>
    <w:rsid w:val="007B78DB"/>
    <w:rsid w:val="007C6121"/>
    <w:rsid w:val="00812AA2"/>
    <w:rsid w:val="008F0A97"/>
    <w:rsid w:val="00C74946"/>
    <w:rsid w:val="00D84E53"/>
    <w:rsid w:val="00D943CC"/>
    <w:rsid w:val="00F53A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4CC9"/>
    <w:rPr>
      <w:sz w:val="18"/>
      <w:szCs w:val="18"/>
    </w:rPr>
  </w:style>
  <w:style w:type="paragraph" w:styleId="a4">
    <w:name w:val="footer"/>
    <w:basedOn w:val="a"/>
    <w:link w:val="Char0"/>
    <w:uiPriority w:val="99"/>
    <w:semiHidden/>
    <w:unhideWhenUsed/>
    <w:rsid w:val="00054C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4CC9"/>
    <w:rPr>
      <w:sz w:val="18"/>
      <w:szCs w:val="18"/>
    </w:rPr>
  </w:style>
</w:styles>
</file>

<file path=word/webSettings.xml><?xml version="1.0" encoding="utf-8"?>
<w:webSettings xmlns:r="http://schemas.openxmlformats.org/officeDocument/2006/relationships" xmlns:w="http://schemas.openxmlformats.org/wordprocessingml/2006/main">
  <w:divs>
    <w:div w:id="1081947298">
      <w:bodyDiv w:val="1"/>
      <w:marLeft w:val="0"/>
      <w:marRight w:val="0"/>
      <w:marTop w:val="0"/>
      <w:marBottom w:val="0"/>
      <w:divBdr>
        <w:top w:val="none" w:sz="0" w:space="0" w:color="auto"/>
        <w:left w:val="none" w:sz="0" w:space="0" w:color="auto"/>
        <w:bottom w:val="none" w:sz="0" w:space="0" w:color="auto"/>
        <w:right w:val="none" w:sz="0" w:space="0" w:color="auto"/>
      </w:divBdr>
    </w:div>
    <w:div w:id="20950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372</Words>
  <Characters>2121</Characters>
  <Application>Microsoft Office Word</Application>
  <DocSecurity>0</DocSecurity>
  <Lines>17</Lines>
  <Paragraphs>4</Paragraphs>
  <ScaleCrop>false</ScaleCrop>
  <Company>cszk</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2015-02-15T08:00:00Z</dcterms:created>
  <dcterms:modified xsi:type="dcterms:W3CDTF">2015-02-15T08:00:00Z</dcterms:modified>
</cp:coreProperties>
</file>