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一、定价原则的重要性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确立公司价格形象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决定公司财务目标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影响销售的重要因素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低价战略的重要意义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二、公司价格战略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、不同发展阶段的价格战略：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不同发展目标的不同价格战略：赢利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扩张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不同竞争环境的价格战略：缺乏竞争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竞争激烈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不同资金状况下的价格战略：短缺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充足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举例：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初创，缺乏竞争，利润目标高</w:t>
      </w:r>
      <w:r>
        <w:rPr>
          <w:rFonts w:ascii="Verdana" w:hAnsi="Verdana"/>
          <w:color w:val="000000"/>
          <w:sz w:val="18"/>
          <w:szCs w:val="18"/>
        </w:rPr>
        <w:br/>
        <w:t xml:space="preserve">     </w:t>
      </w:r>
      <w:r>
        <w:rPr>
          <w:rFonts w:ascii="Verdana" w:hAnsi="Verdana"/>
          <w:color w:val="000000"/>
          <w:sz w:val="18"/>
          <w:szCs w:val="18"/>
        </w:rPr>
        <w:t>初创，竞争激烈，目标为占市场，实行低价战略，低加价率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发展中期：扩大市场占有率，实施低价战略</w:t>
      </w:r>
      <w:r>
        <w:rPr>
          <w:rFonts w:ascii="Verdana" w:hAnsi="Verdana"/>
          <w:color w:val="000000"/>
          <w:sz w:val="18"/>
          <w:szCs w:val="18"/>
        </w:rPr>
        <w:br/>
        <w:t xml:space="preserve">     </w:t>
      </w:r>
      <w:r>
        <w:rPr>
          <w:rFonts w:ascii="Verdana" w:hAnsi="Verdana"/>
          <w:color w:val="000000"/>
          <w:sz w:val="18"/>
          <w:szCs w:val="18"/>
        </w:rPr>
        <w:t>发展中期：扩张，资金短缺，实施较高价格战略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成熟公司：地位稳固，利润最大化，经营提升，降低费用，低价战略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>、天天平价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力争每天保持低价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不打价格战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减少广告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保证毛利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提高服务水平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>、高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低交替策略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刺激消费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加快周转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强调物有所值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以低价形象带动高毛利商品销售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以不同价格吸引不同消费群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三、定价原则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混合加价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保证毛利：放弃过低毛利商品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了解市场动向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清楚部门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类价格带（走量商品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走利商品）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不销售付毛利商品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t>不得均一加价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注意商品进价</w:t>
      </w:r>
      <w:r>
        <w:rPr>
          <w:rFonts w:ascii="Verdana" w:hAnsi="Verdana"/>
          <w:color w:val="000000"/>
          <w:sz w:val="18"/>
          <w:szCs w:val="18"/>
        </w:rPr>
        <w:t>/</w:t>
      </w:r>
      <w:r>
        <w:rPr>
          <w:rFonts w:ascii="Verdana" w:hAnsi="Verdana"/>
          <w:color w:val="000000"/>
          <w:sz w:val="18"/>
          <w:szCs w:val="18"/>
        </w:rPr>
        <w:t>售价是否含税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四、定价方法</w:t>
      </w:r>
    </w:p>
    <w:p w:rsidR="00FB3170" w:rsidRDefault="00FB3170" w:rsidP="00FB3170">
      <w:pPr>
        <w:pStyle w:val="a5"/>
        <w:spacing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、成本导向法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固定加价率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保证公司利润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简单易行</w:t>
      </w:r>
      <w:r>
        <w:rPr>
          <w:rFonts w:ascii="Verdana" w:hAnsi="Verdana"/>
          <w:color w:val="000000"/>
          <w:sz w:val="18"/>
          <w:szCs w:val="18"/>
        </w:rPr>
        <w:br/>
        <w:t>2</w:t>
      </w:r>
      <w:r>
        <w:rPr>
          <w:rFonts w:ascii="Verdana" w:hAnsi="Verdana"/>
          <w:color w:val="000000"/>
          <w:sz w:val="18"/>
          <w:szCs w:val="18"/>
        </w:rPr>
        <w:t>、竞争定价法</w:t>
      </w:r>
      <w:r>
        <w:rPr>
          <w:rFonts w:ascii="Verdana" w:hAnsi="Verdana"/>
          <w:color w:val="000000"/>
          <w:sz w:val="18"/>
          <w:szCs w:val="18"/>
        </w:rPr>
        <w:br/>
        <w:t xml:space="preserve">    </w:t>
      </w:r>
      <w:r>
        <w:rPr>
          <w:rFonts w:ascii="Verdana" w:hAnsi="Verdana"/>
          <w:color w:val="000000"/>
          <w:sz w:val="18"/>
          <w:szCs w:val="18"/>
        </w:rPr>
        <w:t>保持略低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FB3170" w:rsidRPr="00FB3170" w:rsidRDefault="00FB3170" w:rsidP="00FB3170">
      <w:pPr>
        <w:widowControl/>
        <w:spacing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3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、需求导向方法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按顾客期望加价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市场为导向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降低进价以保证毛利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操作复杂，工作量大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五、确定加价率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、公司加价率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2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、部门加价率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3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、类加价率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4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、单品加价率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敏感商品按市场售价定价，尽可能保持略低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非敏感商品按部门加价率定价，按竞争状况调整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5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、加价调整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亏损商品：加价率低于规定加价率的商品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6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、一加一减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每增加一种亏损品，要再同一分类或相邻分类中由另一商品提高加价率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7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、单品调价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新品：不可比价，先高后低；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时尚品：新奇，先高后低；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成熟产品：稳定价格，毛利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衰退商品：加速降价促销直至清仓。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六、基本毛利参考（建议）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、一般参考数字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肉类：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2.65%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文体：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16%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水产：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3.7% 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家居：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16%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熟食面包：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15%    DIY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16%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日配：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7.5%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大家电：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3%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lastRenderedPageBreak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酒饮：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6.5%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小家电：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7%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休闲：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8%   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妇婴：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15-25%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粮油：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3.5%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家纺：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15-25%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冲调：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8%   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服饰：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18-30%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日化：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12%     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鞋：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18-30%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2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、提高毛利的方法：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定期检查，低于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2%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的商品应及时采取措施；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销量好，毛利低的与厂商协调降低进价；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毛利高，销量好的用堆头、端架，搞店内促销；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销量好，不敏感，可调高售价，在明显位置促销；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利用促销前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7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后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4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，适量囤积促销品；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经常及时引进新品。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七、价格的统一与变动</w:t>
      </w:r>
    </w:p>
    <w:p w:rsidR="00FB3170" w:rsidRPr="00FB3170" w:rsidRDefault="00FB3170" w:rsidP="00FB3170">
      <w:pPr>
        <w:widowControl/>
        <w:spacing w:before="100" w:beforeAutospacing="1" w:after="100" w:afterAutospacing="1" w:line="330" w:lineRule="atLeast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1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、连锁系统价格统一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优势：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 xml:space="preserve">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易于控制，进行商品分析，便于促销，形象一致，退货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/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变价简便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劣势：不利于灵活竞争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损失毛利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2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、连锁系统价格差异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竞争灵活，适应不同消费需求，但要保证数据的可靠性，制订规范的操作流程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>3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、原则：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根据店铺规模，地域商圈，竞争环境掌握；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同一城市尽量统一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br/>
        <w:t xml:space="preserve">    </w:t>
      </w:r>
      <w:r w:rsidRPr="00FB3170">
        <w:rPr>
          <w:rFonts w:ascii="Verdana" w:eastAsia="宋体" w:hAnsi="Verdana" w:cs="宋体"/>
          <w:color w:val="000000"/>
          <w:kern w:val="0"/>
          <w:sz w:val="18"/>
          <w:szCs w:val="18"/>
        </w:rPr>
        <w:t>制订规范的操作流程</w:t>
      </w:r>
    </w:p>
    <w:p w:rsidR="008C5457" w:rsidRPr="00FB3170" w:rsidRDefault="008C5457">
      <w:pPr>
        <w:rPr>
          <w:rFonts w:hint="eastAsia"/>
        </w:rPr>
      </w:pPr>
    </w:p>
    <w:sectPr w:rsidR="008C5457" w:rsidRPr="00FB3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57" w:rsidRDefault="008C5457" w:rsidP="00FB3170">
      <w:r>
        <w:separator/>
      </w:r>
    </w:p>
  </w:endnote>
  <w:endnote w:type="continuationSeparator" w:id="1">
    <w:p w:rsidR="008C5457" w:rsidRDefault="008C5457" w:rsidP="00FB3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57" w:rsidRDefault="008C5457" w:rsidP="00FB3170">
      <w:r>
        <w:separator/>
      </w:r>
    </w:p>
  </w:footnote>
  <w:footnote w:type="continuationSeparator" w:id="1">
    <w:p w:rsidR="008C5457" w:rsidRDefault="008C5457" w:rsidP="00FB3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 w:rsidP="00FB317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170" w:rsidRDefault="00FB31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170"/>
    <w:rsid w:val="008C5457"/>
    <w:rsid w:val="00FB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17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31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214</Words>
  <Characters>1222</Characters>
  <Application>Microsoft Office Word</Application>
  <DocSecurity>0</DocSecurity>
  <Lines>10</Lines>
  <Paragraphs>2</Paragraphs>
  <ScaleCrop>false</ScaleCrop>
  <Company>小龙制作QQ309626028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辉煌电脑公司</dc:creator>
  <cp:keywords/>
  <dc:description/>
  <cp:lastModifiedBy>辉煌电脑公司</cp:lastModifiedBy>
  <cp:revision>2</cp:revision>
  <dcterms:created xsi:type="dcterms:W3CDTF">2012-03-29T03:58:00Z</dcterms:created>
  <dcterms:modified xsi:type="dcterms:W3CDTF">2012-03-29T03:59:00Z</dcterms:modified>
</cp:coreProperties>
</file>